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72A95" w14:textId="42036CAA" w:rsidR="007A558C" w:rsidRPr="00D13030" w:rsidRDefault="007A558C" w:rsidP="007A558C">
      <w:pPr>
        <w:pStyle w:val="Hlavika"/>
        <w:rPr>
          <w:rFonts w:asciiTheme="minorHAnsi" w:hAnsiTheme="minorHAnsi"/>
          <w:sz w:val="22"/>
          <w:szCs w:val="22"/>
        </w:rPr>
      </w:pPr>
      <w:r w:rsidRPr="00D13030">
        <w:rPr>
          <w:rFonts w:asciiTheme="minorHAnsi" w:hAnsiTheme="minorHAnsi"/>
          <w:sz w:val="22"/>
          <w:szCs w:val="22"/>
        </w:rPr>
        <w:t xml:space="preserve">Príloha č. </w:t>
      </w:r>
      <w:r w:rsidR="00E66833" w:rsidRPr="00D13030">
        <w:rPr>
          <w:rFonts w:asciiTheme="minorHAnsi" w:hAnsiTheme="minorHAnsi"/>
          <w:sz w:val="22"/>
          <w:szCs w:val="22"/>
        </w:rPr>
        <w:t>5</w:t>
      </w:r>
      <w:r w:rsidRPr="00D13030">
        <w:rPr>
          <w:rFonts w:asciiTheme="minorHAnsi" w:hAnsiTheme="minorHAnsi"/>
          <w:sz w:val="22"/>
          <w:szCs w:val="22"/>
        </w:rPr>
        <w:t xml:space="preserve"> Zmluvy o poskytnutí NFP</w:t>
      </w:r>
    </w:p>
    <w:p w14:paraId="21DA694A" w14:textId="77777777" w:rsidR="00D13030" w:rsidRPr="00D13030" w:rsidRDefault="00D13030" w:rsidP="007A558C">
      <w:pPr>
        <w:pStyle w:val="Hlavika"/>
        <w:rPr>
          <w:rFonts w:asciiTheme="minorHAnsi" w:hAnsiTheme="minorHAnsi"/>
          <w:sz w:val="22"/>
          <w:szCs w:val="22"/>
        </w:rPr>
      </w:pPr>
    </w:p>
    <w:p w14:paraId="2A73B7C7" w14:textId="77777777" w:rsidR="00D13030" w:rsidRPr="00D13030" w:rsidRDefault="00D13030" w:rsidP="00D13030">
      <w:pPr>
        <w:jc w:val="both"/>
        <w:rPr>
          <w:rFonts w:asciiTheme="minorHAnsi" w:hAnsiTheme="minorHAnsi"/>
          <w:b/>
          <w:sz w:val="22"/>
          <w:szCs w:val="22"/>
          <w:lang w:eastAsia="cs-CZ"/>
        </w:rPr>
      </w:pPr>
      <w:r w:rsidRPr="00D13030">
        <w:rPr>
          <w:rFonts w:asciiTheme="minorHAnsi" w:hAnsiTheme="minorHAnsi"/>
          <w:sz w:val="22"/>
          <w:szCs w:val="22"/>
          <w:lang w:eastAsia="cs-CZ"/>
        </w:rPr>
        <w:t xml:space="preserve">Určovanie výšky vrátenia poskytnutého príspevku alebo jeho časti v nadväznosti na zistené porušenie pravidiel a postupov verejného obstarávania v zmysle zákona o VO. </w:t>
      </w:r>
      <w:r w:rsidRPr="00D13030">
        <w:rPr>
          <w:rFonts w:asciiTheme="minorHAnsi" w:hAnsiTheme="minorHAnsi"/>
          <w:b/>
          <w:sz w:val="22"/>
          <w:szCs w:val="22"/>
          <w:lang w:eastAsia="cs-CZ"/>
        </w:rPr>
        <w:t xml:space="preserve">Všetky percentuálne sadzby sa týkajú prípadov, keď konkrétne porušenie malo alebo mohlo mať vplyv na výsledok verejného obstarávania. </w:t>
      </w:r>
    </w:p>
    <w:p w14:paraId="345E2230" w14:textId="77777777" w:rsidR="00D13030" w:rsidRPr="00D13030" w:rsidRDefault="00D13030" w:rsidP="00D13030">
      <w:pPr>
        <w:rPr>
          <w:rFonts w:asciiTheme="minorHAnsi" w:hAnsiTheme="minorHAnsi"/>
          <w:sz w:val="22"/>
          <w:szCs w:val="22"/>
          <w:lang w:eastAsia="cs-CZ"/>
        </w:rPr>
      </w:pPr>
    </w:p>
    <w:p w14:paraId="032429B6" w14:textId="767038B2" w:rsidR="00D13030" w:rsidRPr="00D13030" w:rsidRDefault="00D13030" w:rsidP="00D13030">
      <w:pPr>
        <w:tabs>
          <w:tab w:val="center" w:pos="4536"/>
          <w:tab w:val="right" w:pos="9072"/>
        </w:tabs>
        <w:rPr>
          <w:rFonts w:asciiTheme="minorHAnsi" w:hAnsiTheme="minorHAnsi"/>
          <w:sz w:val="22"/>
          <w:szCs w:val="22"/>
        </w:rPr>
      </w:pPr>
      <w:r w:rsidRPr="00D13030">
        <w:rPr>
          <w:rFonts w:asciiTheme="minorHAnsi" w:hAnsiTheme="minorHAnsi"/>
          <w:sz w:val="22"/>
          <w:szCs w:val="22"/>
        </w:rPr>
        <w:t>(pre zákazky vyhlásené podľa zákona č. 25/2006 Z. z. o verejnom obstarávaní a o zmene a doplnení niektorých zákonov v znení neskorších predpisov)</w:t>
      </w:r>
    </w:p>
    <w:p w14:paraId="40407062" w14:textId="77777777" w:rsidR="00D13030" w:rsidRPr="00D13030" w:rsidRDefault="00D13030" w:rsidP="00D13030">
      <w:pPr>
        <w:rPr>
          <w:rFonts w:asciiTheme="minorHAnsi" w:hAnsiTheme="minorHAnsi"/>
          <w:sz w:val="22"/>
          <w:szCs w:val="22"/>
          <w:lang w:eastAsia="cs-CZ"/>
        </w:rPr>
      </w:pPr>
    </w:p>
    <w:p w14:paraId="1A525D90" w14:textId="77777777" w:rsidR="00D13030" w:rsidRPr="00D13030" w:rsidRDefault="00D13030" w:rsidP="00D13030">
      <w:pPr>
        <w:rPr>
          <w:rFonts w:asciiTheme="minorHAnsi" w:hAnsiTheme="minorHAnsi"/>
          <w:sz w:val="22"/>
          <w:szCs w:val="22"/>
          <w:lang w:eastAsia="cs-CZ"/>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720"/>
        <w:gridCol w:w="6379"/>
        <w:gridCol w:w="3260"/>
      </w:tblGrid>
      <w:tr w:rsidR="00D13030" w:rsidRPr="00D13030" w14:paraId="7A20F05E" w14:textId="77777777" w:rsidTr="0041582E">
        <w:tc>
          <w:tcPr>
            <w:tcW w:w="675" w:type="dxa"/>
            <w:tcBorders>
              <w:bottom w:val="single" w:sz="4" w:space="0" w:color="auto"/>
            </w:tcBorders>
            <w:shd w:val="clear" w:color="auto" w:fill="95B3D7" w:themeFill="accent1" w:themeFillTint="99"/>
            <w:vAlign w:val="center"/>
          </w:tcPr>
          <w:p w14:paraId="64DC13C9" w14:textId="77777777" w:rsidR="00D13030" w:rsidRPr="00D13030" w:rsidRDefault="00D13030" w:rsidP="0041582E">
            <w:pPr>
              <w:jc w:val="center"/>
              <w:rPr>
                <w:rFonts w:asciiTheme="minorHAnsi" w:hAnsiTheme="minorHAnsi"/>
                <w:b/>
                <w:sz w:val="22"/>
                <w:szCs w:val="22"/>
                <w:lang w:eastAsia="cs-CZ"/>
              </w:rPr>
            </w:pPr>
            <w:r w:rsidRPr="00D13030">
              <w:rPr>
                <w:rFonts w:asciiTheme="minorHAnsi" w:hAnsiTheme="minorHAnsi"/>
                <w:b/>
                <w:sz w:val="22"/>
                <w:szCs w:val="22"/>
                <w:lang w:eastAsia="cs-CZ"/>
              </w:rPr>
              <w:t>Č.</w:t>
            </w:r>
          </w:p>
        </w:tc>
        <w:tc>
          <w:tcPr>
            <w:tcW w:w="3720" w:type="dxa"/>
            <w:tcBorders>
              <w:bottom w:val="single" w:sz="4" w:space="0" w:color="auto"/>
            </w:tcBorders>
            <w:shd w:val="clear" w:color="auto" w:fill="95B3D7" w:themeFill="accent1" w:themeFillTint="99"/>
            <w:vAlign w:val="center"/>
          </w:tcPr>
          <w:p w14:paraId="69EFE1E1" w14:textId="77777777" w:rsidR="00D13030" w:rsidRPr="00D13030" w:rsidRDefault="00D13030" w:rsidP="0041582E">
            <w:pPr>
              <w:jc w:val="center"/>
              <w:rPr>
                <w:rFonts w:asciiTheme="minorHAnsi" w:hAnsiTheme="minorHAnsi"/>
                <w:b/>
                <w:sz w:val="22"/>
                <w:szCs w:val="22"/>
                <w:lang w:eastAsia="cs-CZ"/>
              </w:rPr>
            </w:pPr>
            <w:r w:rsidRPr="00D13030">
              <w:rPr>
                <w:rFonts w:asciiTheme="minorHAnsi" w:hAnsiTheme="minorHAnsi"/>
                <w:b/>
                <w:sz w:val="22"/>
                <w:szCs w:val="22"/>
                <w:lang w:eastAsia="cs-CZ"/>
              </w:rPr>
              <w:t>Názov porušenia</w:t>
            </w:r>
          </w:p>
        </w:tc>
        <w:tc>
          <w:tcPr>
            <w:tcW w:w="6379" w:type="dxa"/>
            <w:tcBorders>
              <w:bottom w:val="single" w:sz="4" w:space="0" w:color="auto"/>
            </w:tcBorders>
            <w:shd w:val="clear" w:color="auto" w:fill="95B3D7" w:themeFill="accent1" w:themeFillTint="99"/>
            <w:vAlign w:val="center"/>
          </w:tcPr>
          <w:p w14:paraId="32B9691A" w14:textId="77777777" w:rsidR="00D13030" w:rsidRPr="00D13030" w:rsidRDefault="00D13030" w:rsidP="0041582E">
            <w:pPr>
              <w:jc w:val="center"/>
              <w:rPr>
                <w:rFonts w:asciiTheme="minorHAnsi" w:hAnsiTheme="minorHAnsi"/>
                <w:b/>
                <w:sz w:val="22"/>
                <w:szCs w:val="22"/>
                <w:lang w:eastAsia="cs-CZ"/>
              </w:rPr>
            </w:pPr>
            <w:r w:rsidRPr="00D13030">
              <w:rPr>
                <w:rFonts w:asciiTheme="minorHAnsi" w:hAnsiTheme="minorHAnsi"/>
                <w:b/>
                <w:sz w:val="22"/>
                <w:szCs w:val="22"/>
                <w:lang w:eastAsia="cs-CZ"/>
              </w:rPr>
              <w:t>Popis porušenia/ príklady</w:t>
            </w:r>
          </w:p>
        </w:tc>
        <w:tc>
          <w:tcPr>
            <w:tcW w:w="3260" w:type="dxa"/>
            <w:tcBorders>
              <w:bottom w:val="single" w:sz="4" w:space="0" w:color="auto"/>
            </w:tcBorders>
            <w:shd w:val="clear" w:color="auto" w:fill="95B3D7" w:themeFill="accent1" w:themeFillTint="99"/>
            <w:vAlign w:val="center"/>
          </w:tcPr>
          <w:p w14:paraId="0E01E7A9" w14:textId="77777777" w:rsidR="00D13030" w:rsidRPr="00D13030" w:rsidRDefault="00D13030" w:rsidP="0041582E">
            <w:pPr>
              <w:jc w:val="center"/>
              <w:rPr>
                <w:rFonts w:asciiTheme="minorHAnsi" w:hAnsiTheme="minorHAnsi"/>
                <w:b/>
                <w:sz w:val="22"/>
                <w:szCs w:val="22"/>
                <w:lang w:eastAsia="cs-CZ"/>
              </w:rPr>
            </w:pPr>
            <w:r w:rsidRPr="00D13030">
              <w:rPr>
                <w:rFonts w:asciiTheme="minorHAnsi" w:hAnsiTheme="minorHAnsi"/>
                <w:b/>
                <w:sz w:val="22"/>
                <w:szCs w:val="22"/>
                <w:lang w:eastAsia="cs-CZ"/>
              </w:rPr>
              <w:t>Výška finančnej opravy (korekcie)</w:t>
            </w:r>
          </w:p>
        </w:tc>
      </w:tr>
      <w:tr w:rsidR="00D13030" w:rsidRPr="00D13030" w14:paraId="3F24D24D" w14:textId="77777777" w:rsidTr="0041582E">
        <w:tc>
          <w:tcPr>
            <w:tcW w:w="14034" w:type="dxa"/>
            <w:gridSpan w:val="4"/>
            <w:shd w:val="clear" w:color="auto" w:fill="BFBFBF" w:themeFill="background1" w:themeFillShade="BF"/>
            <w:vAlign w:val="center"/>
          </w:tcPr>
          <w:p w14:paraId="5CB24C45" w14:textId="77777777" w:rsidR="00D13030" w:rsidRPr="00D13030" w:rsidRDefault="00D13030" w:rsidP="0041582E">
            <w:pPr>
              <w:jc w:val="center"/>
              <w:rPr>
                <w:rFonts w:asciiTheme="minorHAnsi" w:hAnsiTheme="minorHAnsi"/>
                <w:b/>
                <w:sz w:val="22"/>
                <w:szCs w:val="22"/>
                <w:lang w:eastAsia="cs-CZ"/>
              </w:rPr>
            </w:pPr>
            <w:r w:rsidRPr="00D13030">
              <w:rPr>
                <w:rFonts w:asciiTheme="minorHAnsi" w:hAnsiTheme="minorHAnsi"/>
                <w:b/>
                <w:sz w:val="22"/>
                <w:szCs w:val="22"/>
                <w:lang w:eastAsia="cs-CZ"/>
              </w:rPr>
              <w:t>Oznámenie o vyhlásení verejného obstarávania, špecifikácia v súťažných podkladoch</w:t>
            </w:r>
          </w:p>
        </w:tc>
      </w:tr>
      <w:tr w:rsidR="00D13030" w:rsidRPr="00D13030" w14:paraId="6C740B82" w14:textId="77777777" w:rsidTr="0041582E">
        <w:tc>
          <w:tcPr>
            <w:tcW w:w="675" w:type="dxa"/>
            <w:shd w:val="clear" w:color="auto" w:fill="auto"/>
            <w:vAlign w:val="center"/>
          </w:tcPr>
          <w:p w14:paraId="02A4A8A5"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1.</w:t>
            </w:r>
          </w:p>
        </w:tc>
        <w:tc>
          <w:tcPr>
            <w:tcW w:w="3720" w:type="dxa"/>
            <w:shd w:val="clear" w:color="auto" w:fill="auto"/>
          </w:tcPr>
          <w:p w14:paraId="01E67F29"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 xml:space="preserve">Nedodržanie postupov zverejňovania zákazky v zmysle zákona o VO </w:t>
            </w:r>
          </w:p>
          <w:p w14:paraId="02A90ABD" w14:textId="77777777" w:rsidR="00D13030" w:rsidRPr="00D13030" w:rsidRDefault="00D13030" w:rsidP="0041582E">
            <w:pPr>
              <w:rPr>
                <w:rFonts w:asciiTheme="minorHAnsi" w:hAnsiTheme="minorHAnsi"/>
                <w:sz w:val="22"/>
                <w:szCs w:val="22"/>
                <w:lang w:eastAsia="cs-CZ"/>
              </w:rPr>
            </w:pPr>
          </w:p>
        </w:tc>
        <w:tc>
          <w:tcPr>
            <w:tcW w:w="6379" w:type="dxa"/>
            <w:shd w:val="clear" w:color="auto" w:fill="auto"/>
          </w:tcPr>
          <w:p w14:paraId="2A0D99AC"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Verejný obstarávateľ</w:t>
            </w:r>
            <w:r w:rsidRPr="00D13030">
              <w:rPr>
                <w:rFonts w:asciiTheme="minorHAnsi" w:hAnsiTheme="minorHAnsi"/>
                <w:sz w:val="22"/>
                <w:szCs w:val="22"/>
                <w:vertAlign w:val="superscript"/>
                <w:lang w:eastAsia="cs-CZ"/>
              </w:rPr>
              <w:footnoteReference w:id="1"/>
            </w:r>
            <w:r w:rsidRPr="00D13030">
              <w:rPr>
                <w:rFonts w:asciiTheme="minorHAnsi" w:hAnsiTheme="minorHAnsi"/>
                <w:sz w:val="22"/>
                <w:szCs w:val="22"/>
                <w:lang w:eastAsia="cs-CZ"/>
              </w:rPr>
              <w:t xml:space="preserve"> neposlal oznámenie o vyhlásení verejného obstarávania publikačnému úradu a úradu podľa § 23 ods. 1 zákona o VO. </w:t>
            </w:r>
          </w:p>
          <w:p w14:paraId="66CD235B" w14:textId="77777777" w:rsidR="00D13030" w:rsidRPr="00D13030" w:rsidRDefault="00D13030" w:rsidP="0041582E">
            <w:pPr>
              <w:rPr>
                <w:rFonts w:asciiTheme="minorHAnsi" w:hAnsiTheme="minorHAnsi"/>
                <w:sz w:val="22"/>
                <w:szCs w:val="22"/>
                <w:lang w:eastAsia="cs-CZ"/>
              </w:rPr>
            </w:pPr>
          </w:p>
          <w:p w14:paraId="66D242D8" w14:textId="77777777" w:rsidR="00D13030" w:rsidRPr="00D13030" w:rsidRDefault="00D13030" w:rsidP="0041582E">
            <w:pPr>
              <w:rPr>
                <w:rFonts w:asciiTheme="minorHAnsi" w:hAnsiTheme="minorHAnsi"/>
                <w:sz w:val="22"/>
                <w:szCs w:val="22"/>
                <w:lang w:eastAsia="cs-CZ"/>
              </w:rPr>
            </w:pPr>
          </w:p>
          <w:p w14:paraId="2B5B4677"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 xml:space="preserve">Pre toto porušenie sa vzťahujú aj všetky prípady, keď verejný obstarávateľ zadal zákazku priamo, bez splnenia povinnosti postupovať podľa zákona o VO v zmysle § 9 ods. 1, čo zároveň znamená nedodržanie postupov  povinnosti zverejňovania zákazky, nakoľko verejný obstarávateľ neaplikovaním zákonných postupov súčasne nedodrží povinnosť adekvátneho zverejnenia zadávania zákazky. Tieto prípady sú napr. : neoprávnenosť použitia výnimky zo zákona v zmysle § 1 ods. 2, až 5 zákona VO, uzavretie zmluvy priamym rokovacím konaním podľa § 58 zákona o VO  bez splnenia podmienok na jeho použitie.   </w:t>
            </w:r>
          </w:p>
          <w:p w14:paraId="67AB0F95" w14:textId="77777777" w:rsidR="00D13030" w:rsidRPr="00D13030" w:rsidRDefault="00D13030" w:rsidP="0041582E">
            <w:pPr>
              <w:rPr>
                <w:rFonts w:asciiTheme="minorHAnsi" w:hAnsiTheme="minorHAnsi"/>
                <w:sz w:val="22"/>
                <w:szCs w:val="22"/>
                <w:lang w:eastAsia="cs-CZ"/>
              </w:rPr>
            </w:pPr>
          </w:p>
          <w:p w14:paraId="2881A47E" w14:textId="77777777" w:rsidR="00D13030" w:rsidRPr="00D13030" w:rsidRDefault="00D13030" w:rsidP="0041582E">
            <w:pPr>
              <w:rPr>
                <w:rFonts w:asciiTheme="minorHAnsi" w:hAnsiTheme="minorHAnsi"/>
                <w:sz w:val="22"/>
                <w:szCs w:val="22"/>
                <w:lang w:eastAsia="cs-CZ"/>
              </w:rPr>
            </w:pPr>
          </w:p>
        </w:tc>
        <w:tc>
          <w:tcPr>
            <w:tcW w:w="3260" w:type="dxa"/>
            <w:shd w:val="clear" w:color="auto" w:fill="auto"/>
          </w:tcPr>
          <w:p w14:paraId="109035B1"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100 %</w:t>
            </w:r>
          </w:p>
          <w:p w14:paraId="07687875" w14:textId="77777777" w:rsidR="00D13030" w:rsidRPr="00D13030" w:rsidRDefault="00D13030" w:rsidP="0041582E">
            <w:pPr>
              <w:rPr>
                <w:rFonts w:asciiTheme="minorHAnsi" w:hAnsiTheme="minorHAnsi"/>
                <w:sz w:val="22"/>
                <w:szCs w:val="22"/>
                <w:lang w:eastAsia="cs-CZ"/>
              </w:rPr>
            </w:pPr>
          </w:p>
          <w:p w14:paraId="4DE1D9F9"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V prípade nadlimitných zákaziek, v rámci ktorých nebolo oznámenie zverejnené v úradnom vestníku EÚ, ale zadávanie zákazky bolo korektne zverejnené vo vestníku ÚVO sa uplatňuje korekcia 25 %</w:t>
            </w:r>
          </w:p>
        </w:tc>
      </w:tr>
      <w:tr w:rsidR="00D13030" w:rsidRPr="00D13030" w14:paraId="3C689644" w14:textId="77777777" w:rsidTr="0041582E">
        <w:tc>
          <w:tcPr>
            <w:tcW w:w="675" w:type="dxa"/>
            <w:shd w:val="clear" w:color="auto" w:fill="auto"/>
            <w:vAlign w:val="center"/>
          </w:tcPr>
          <w:p w14:paraId="3AEA6334"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lastRenderedPageBreak/>
              <w:t>2</w:t>
            </w:r>
          </w:p>
        </w:tc>
        <w:tc>
          <w:tcPr>
            <w:tcW w:w="3720" w:type="dxa"/>
            <w:shd w:val="clear" w:color="auto" w:fill="auto"/>
          </w:tcPr>
          <w:p w14:paraId="4CEC87CC"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Nedovolené rozdelenie predmetu zákazky alebo nedovolené spájanie predmetov zákaziek</w:t>
            </w:r>
          </w:p>
        </w:tc>
        <w:tc>
          <w:tcPr>
            <w:tcW w:w="6379" w:type="dxa"/>
            <w:shd w:val="clear" w:color="auto" w:fill="auto"/>
          </w:tcPr>
          <w:p w14:paraId="29228902"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 xml:space="preserve">Ide o rozdelenie predmetu zákazky s cieľom vyhnúť sa použitiu postupu zadávania nadlimitnej zákazky alebo postupu zadávania podlimitnej zákazky alebo zahrnutie takej dodávky tovaru alebo poskytnutia služieb, ktoré nie sú nevyhnutné pri plnení zákazky na stavebné práce do predpokladanej hodnoty zákazky, ak by to malo za následok vyňatie tohto tovaru alebo služieb z pôsobnosti zákona. </w:t>
            </w:r>
          </w:p>
          <w:p w14:paraId="2CEEDAC8" w14:textId="77777777" w:rsidR="00D13030" w:rsidRPr="00D13030" w:rsidRDefault="00D13030" w:rsidP="0041582E">
            <w:pPr>
              <w:jc w:val="both"/>
              <w:rPr>
                <w:rFonts w:asciiTheme="minorHAnsi" w:hAnsiTheme="minorHAnsi"/>
                <w:sz w:val="22"/>
                <w:szCs w:val="22"/>
                <w:lang w:eastAsia="cs-CZ"/>
              </w:rPr>
            </w:pPr>
          </w:p>
          <w:p w14:paraId="624C0851"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Verejný obstarávateľ porušil § 5 ods. 12 zákona o VO, ak namiesto vyhlásenia nadlimitnej zákazky rozdelil predmet zákazky a realizoval tak napr. dve podlimitné zákazky čím sa vyhol použitiu postupu zadávania nadlimitnej zákazky, resp. ak namiesto vyhlásenia podlimitnej zákazky rozdelil predmet zákazky a realizoval tak napr. 2 zákazky podľa § 9 ods. 9 zákona o VO, čím sa vyhol postupu zadávania podlimitnej zákazky.</w:t>
            </w:r>
          </w:p>
          <w:p w14:paraId="19E7E737" w14:textId="77777777" w:rsidR="00D13030" w:rsidRPr="00D13030" w:rsidRDefault="00D13030" w:rsidP="0041582E">
            <w:pPr>
              <w:jc w:val="both"/>
              <w:rPr>
                <w:rFonts w:asciiTheme="minorHAnsi" w:hAnsiTheme="minorHAnsi"/>
                <w:sz w:val="22"/>
                <w:szCs w:val="22"/>
                <w:lang w:eastAsia="cs-CZ"/>
              </w:rPr>
            </w:pPr>
          </w:p>
          <w:p w14:paraId="709DF003"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Verejný obstarávateľ porušil § 5 ods. 3  zákona o VO, ak zákazku napr. na dodanie tovaru v nadlimitnom finančnom objeme zahrnul do podlimitnej zákazky na realizáciu stavebných prác, pričom dodávka predmetného tovaru by nebola nevyhnutná k realizácii týchto stavebných prác.</w:t>
            </w:r>
          </w:p>
          <w:p w14:paraId="760D846B" w14:textId="77777777" w:rsidR="00D13030" w:rsidRPr="00D13030" w:rsidRDefault="00D13030" w:rsidP="0041582E">
            <w:pPr>
              <w:jc w:val="both"/>
              <w:rPr>
                <w:rFonts w:asciiTheme="minorHAnsi" w:hAnsiTheme="minorHAnsi"/>
                <w:sz w:val="22"/>
                <w:szCs w:val="22"/>
                <w:lang w:eastAsia="cs-CZ"/>
              </w:rPr>
            </w:pPr>
          </w:p>
          <w:p w14:paraId="7F9DFB46"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Nedovolené spojenie nesúvisiacich tovarov alebo služieb do jedného postupu verejného obstarávania (pričom zákazka nie je rozdelená na časti), čo môže obmedziť hospodársku súťaž a mať za následok nízky počet predložených ponúk.</w:t>
            </w:r>
          </w:p>
          <w:p w14:paraId="6ABD96C0" w14:textId="77777777" w:rsidR="00D13030" w:rsidRPr="00D13030" w:rsidRDefault="00D13030" w:rsidP="0041582E">
            <w:pPr>
              <w:rPr>
                <w:rFonts w:asciiTheme="minorHAnsi" w:hAnsiTheme="minorHAnsi"/>
                <w:sz w:val="22"/>
                <w:szCs w:val="22"/>
                <w:lang w:eastAsia="cs-CZ"/>
              </w:rPr>
            </w:pPr>
          </w:p>
        </w:tc>
        <w:tc>
          <w:tcPr>
            <w:tcW w:w="3260" w:type="dxa"/>
            <w:shd w:val="clear" w:color="auto" w:fill="auto"/>
          </w:tcPr>
          <w:p w14:paraId="064D3A5E"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100 %  - vzťahuje sa na každú z rozdelených zákaziek</w:t>
            </w:r>
          </w:p>
          <w:p w14:paraId="5BC4C9DD" w14:textId="77777777" w:rsidR="00D13030" w:rsidRPr="00D13030" w:rsidRDefault="00D13030" w:rsidP="0041582E">
            <w:pPr>
              <w:rPr>
                <w:rFonts w:asciiTheme="minorHAnsi" w:hAnsiTheme="minorHAnsi"/>
                <w:sz w:val="22"/>
                <w:szCs w:val="22"/>
                <w:lang w:eastAsia="cs-CZ"/>
              </w:rPr>
            </w:pPr>
          </w:p>
          <w:p w14:paraId="27811973"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 v prípade zákaziek v rámci ktorých bol obídený postup zadávania nadlimitnej zákazky (a teda v rámci nich nebolo zverejnené oznámenie o vyhlásení VO v úradnom vestníku EÚ), ale zadávanie zákazky bolo korektne zverejnené vo vestníku ÚVO. Uplatňuje sa na každú z rozdelených zákaziek</w:t>
            </w:r>
          </w:p>
          <w:p w14:paraId="1EBA156A" w14:textId="77777777" w:rsidR="00D13030" w:rsidRPr="00D13030" w:rsidRDefault="00D13030" w:rsidP="0041582E">
            <w:pPr>
              <w:rPr>
                <w:rFonts w:asciiTheme="minorHAnsi" w:hAnsiTheme="minorHAnsi"/>
                <w:sz w:val="22"/>
                <w:szCs w:val="22"/>
                <w:lang w:eastAsia="cs-CZ"/>
              </w:rPr>
            </w:pPr>
          </w:p>
          <w:p w14:paraId="63D445AB"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 xml:space="preserve">25% v prípade, ak bol obídený postup zadávania nadlimitnej alebo podlimitnej zákazky v dôsledku zahrnutia takej dodávky tovaru alebo poskytnutých služieb, ktoré nie sú nevyhnutné pri plnení zákazky na stavebné práce do PHZ. </w:t>
            </w:r>
          </w:p>
          <w:p w14:paraId="618199DE" w14:textId="77777777" w:rsidR="00D13030" w:rsidRPr="00D13030" w:rsidRDefault="00D13030" w:rsidP="0041582E">
            <w:pPr>
              <w:rPr>
                <w:rFonts w:asciiTheme="minorHAnsi" w:hAnsiTheme="minorHAnsi"/>
                <w:sz w:val="22"/>
                <w:szCs w:val="22"/>
                <w:lang w:eastAsia="cs-CZ"/>
              </w:rPr>
            </w:pPr>
          </w:p>
          <w:p w14:paraId="43F8D74E"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 xml:space="preserve">10% - v ostatných prípadoch nedovoleného spájania rôznorodých zákaziek   </w:t>
            </w:r>
          </w:p>
        </w:tc>
      </w:tr>
      <w:tr w:rsidR="00D13030" w:rsidRPr="00D13030" w14:paraId="4284B875" w14:textId="77777777" w:rsidTr="0041582E">
        <w:tc>
          <w:tcPr>
            <w:tcW w:w="675" w:type="dxa"/>
            <w:shd w:val="clear" w:color="auto" w:fill="auto"/>
            <w:vAlign w:val="center"/>
          </w:tcPr>
          <w:p w14:paraId="13597AC2"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3</w:t>
            </w:r>
          </w:p>
        </w:tc>
        <w:tc>
          <w:tcPr>
            <w:tcW w:w="3720" w:type="dxa"/>
            <w:shd w:val="clear" w:color="auto" w:fill="auto"/>
          </w:tcPr>
          <w:p w14:paraId="6AC725F6"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 xml:space="preserve">Nedodržanie minimálnej zákonnej lehoty na predkladanie ponúk </w:t>
            </w:r>
          </w:p>
          <w:p w14:paraId="75084520" w14:textId="77777777" w:rsidR="00D13030" w:rsidRPr="00D13030" w:rsidRDefault="00D13030" w:rsidP="0041582E">
            <w:pPr>
              <w:rPr>
                <w:rFonts w:asciiTheme="minorHAnsi" w:hAnsiTheme="minorHAnsi"/>
                <w:sz w:val="22"/>
                <w:szCs w:val="22"/>
                <w:lang w:eastAsia="cs-CZ"/>
              </w:rPr>
            </w:pPr>
          </w:p>
          <w:p w14:paraId="5950D914"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lastRenderedPageBreak/>
              <w:t>Nedodržanie minimálnej zákonnej lehoty na predloženie žiadosti o účasť</w:t>
            </w:r>
            <w:r w:rsidRPr="00D13030">
              <w:rPr>
                <w:rFonts w:asciiTheme="minorHAnsi" w:hAnsiTheme="minorHAnsi"/>
                <w:sz w:val="22"/>
                <w:szCs w:val="22"/>
                <w:vertAlign w:val="superscript"/>
                <w:lang w:eastAsia="cs-CZ"/>
              </w:rPr>
              <w:footnoteReference w:id="2"/>
            </w:r>
          </w:p>
        </w:tc>
        <w:tc>
          <w:tcPr>
            <w:tcW w:w="6379" w:type="dxa"/>
            <w:shd w:val="clear" w:color="auto" w:fill="auto"/>
          </w:tcPr>
          <w:p w14:paraId="0DA4C93B"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lastRenderedPageBreak/>
              <w:t>Lehota na predkladanie ponúk (alebo na predloženie žiadosti o účasť) bola kratšia ako limit ustanovený zákonom</w:t>
            </w:r>
          </w:p>
          <w:p w14:paraId="05C8A4AB" w14:textId="77777777" w:rsidR="00D13030" w:rsidRPr="00D13030" w:rsidRDefault="00D13030" w:rsidP="0041582E">
            <w:pPr>
              <w:jc w:val="both"/>
              <w:rPr>
                <w:rFonts w:asciiTheme="minorHAnsi" w:hAnsiTheme="minorHAnsi"/>
                <w:sz w:val="22"/>
                <w:szCs w:val="22"/>
                <w:lang w:eastAsia="cs-CZ"/>
              </w:rPr>
            </w:pPr>
          </w:p>
          <w:p w14:paraId="7D61EB7D"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Verejný obstarávateľ skrátil lehotu na predloženie ponúk v zmysle § 51 ods. 1 písm. b), avšak z dôvodu nekorektného zverejnenia predbežného oznámenia nebol oprávnený na toto skrátenie</w:t>
            </w:r>
          </w:p>
        </w:tc>
        <w:tc>
          <w:tcPr>
            <w:tcW w:w="3260" w:type="dxa"/>
            <w:shd w:val="clear" w:color="auto" w:fill="auto"/>
          </w:tcPr>
          <w:p w14:paraId="30942388"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 v prípade, že skrátenie lehoty bolo rovné alebo väčšie ako 50 % zo zákonnej lehoty</w:t>
            </w:r>
          </w:p>
          <w:p w14:paraId="3E23DB78" w14:textId="77777777" w:rsidR="00D13030" w:rsidRPr="00D13030" w:rsidRDefault="00D13030" w:rsidP="0041582E">
            <w:pPr>
              <w:rPr>
                <w:rFonts w:asciiTheme="minorHAnsi" w:hAnsiTheme="minorHAnsi"/>
                <w:sz w:val="22"/>
                <w:szCs w:val="22"/>
                <w:lang w:eastAsia="cs-CZ"/>
              </w:rPr>
            </w:pPr>
          </w:p>
          <w:p w14:paraId="00A753E1"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lastRenderedPageBreak/>
              <w:t>10 % v prípade že toto skrátenie bolo rovné alebo väčšie ako 30 % zo zákonnej lehoty</w:t>
            </w:r>
          </w:p>
          <w:p w14:paraId="2E498494" w14:textId="77777777" w:rsidR="00D13030" w:rsidRPr="00D13030" w:rsidRDefault="00D13030" w:rsidP="0041582E">
            <w:pPr>
              <w:rPr>
                <w:rFonts w:asciiTheme="minorHAnsi" w:hAnsiTheme="minorHAnsi"/>
                <w:sz w:val="22"/>
                <w:szCs w:val="22"/>
                <w:lang w:eastAsia="cs-CZ"/>
              </w:rPr>
            </w:pPr>
          </w:p>
          <w:p w14:paraId="556FF131"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5 % v prípade akéhokoľvek iného skrátenia lehôt (je možné znížiť až na hodnotu 2%, pokiaľ sa má za to, že povaha a závažnosť nedostatku neopodstatňuje uplatnenie 5% korekcie.</w:t>
            </w:r>
          </w:p>
        </w:tc>
      </w:tr>
      <w:tr w:rsidR="00D13030" w:rsidRPr="00D13030" w14:paraId="769AF884" w14:textId="77777777" w:rsidTr="0041582E">
        <w:tc>
          <w:tcPr>
            <w:tcW w:w="675" w:type="dxa"/>
            <w:shd w:val="clear" w:color="auto" w:fill="auto"/>
            <w:vAlign w:val="center"/>
          </w:tcPr>
          <w:p w14:paraId="78A545F4"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lastRenderedPageBreak/>
              <w:t>4</w:t>
            </w:r>
          </w:p>
        </w:tc>
        <w:tc>
          <w:tcPr>
            <w:tcW w:w="3720" w:type="dxa"/>
            <w:shd w:val="clear" w:color="auto" w:fill="auto"/>
          </w:tcPr>
          <w:p w14:paraId="77799F98"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Stanovenie lehoty na prijímanie žiadostí o súťažné podklady (vzťahuje sa pre verejnú súťaž, súťaž návrhov alebo podlimitných zákaziek)</w:t>
            </w:r>
          </w:p>
        </w:tc>
        <w:tc>
          <w:tcPr>
            <w:tcW w:w="6379" w:type="dxa"/>
            <w:shd w:val="clear" w:color="auto" w:fill="auto"/>
          </w:tcPr>
          <w:p w14:paraId="0FEC7119"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Lehota stanovená na prijímanie žiadostí o súťažné podklady  je neprimerane krátka v porovnaní s lehotou na predkladanie ponúk, čím sa vytvára neopodstatnená prekážka k otvorenej súťaži vo verejnom obstarávaní.</w:t>
            </w:r>
          </w:p>
          <w:p w14:paraId="7CBB8EB1" w14:textId="77777777" w:rsidR="00D13030" w:rsidRPr="00D13030" w:rsidRDefault="00D13030" w:rsidP="0041582E">
            <w:pPr>
              <w:jc w:val="both"/>
              <w:rPr>
                <w:rFonts w:asciiTheme="minorHAnsi" w:hAnsiTheme="minorHAnsi"/>
                <w:sz w:val="22"/>
                <w:szCs w:val="22"/>
                <w:lang w:eastAsia="cs-CZ"/>
              </w:rPr>
            </w:pPr>
          </w:p>
          <w:p w14:paraId="425E087F"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Základná sadzba korekcie je uvedená v stĺpci „Výška finančnej korekcie“, pričom konečnú sadzbu korekcie je potrebné určiť na individuálnej báze (prípad od prípadu). Pri určovaní výšky korekcie je možné brať v úvahu zmierňujúce faktory vzťahujúce sa k špecifickosti a komplexnosti zákazky (administratívne zaťaženie, ťažkosti spočívajúce v doručení súťažných podkladov)</w:t>
            </w:r>
          </w:p>
        </w:tc>
        <w:tc>
          <w:tcPr>
            <w:tcW w:w="3260" w:type="dxa"/>
            <w:shd w:val="clear" w:color="auto" w:fill="auto"/>
          </w:tcPr>
          <w:p w14:paraId="2C78D511"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 v prípade, ak lehota na prijímanie žiadostí o súťažné podklady je menej ako 50 % lehoty na predloženie ponúk (v súlade s príslušnými ustanoveniami)</w:t>
            </w:r>
          </w:p>
          <w:p w14:paraId="3292BA5A" w14:textId="77777777" w:rsidR="00D13030" w:rsidRPr="00D13030" w:rsidRDefault="00D13030" w:rsidP="0041582E">
            <w:pPr>
              <w:rPr>
                <w:rFonts w:asciiTheme="minorHAnsi" w:hAnsiTheme="minorHAnsi"/>
                <w:sz w:val="22"/>
                <w:szCs w:val="22"/>
                <w:lang w:eastAsia="cs-CZ"/>
              </w:rPr>
            </w:pPr>
          </w:p>
          <w:p w14:paraId="4203EBFB"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10 % v prípade, ak lehota na prijímanie žiadostí o súťažné podklady je menej ako 60 % lehoty na predloženie ponúk (v súlade s príslušnými ustanoveniami)</w:t>
            </w:r>
          </w:p>
          <w:p w14:paraId="2B80DB7E" w14:textId="77777777" w:rsidR="00D13030" w:rsidRPr="00D13030" w:rsidRDefault="00D13030" w:rsidP="0041582E">
            <w:pPr>
              <w:rPr>
                <w:rFonts w:asciiTheme="minorHAnsi" w:hAnsiTheme="minorHAnsi"/>
                <w:sz w:val="22"/>
                <w:szCs w:val="22"/>
                <w:lang w:eastAsia="cs-CZ"/>
              </w:rPr>
            </w:pPr>
          </w:p>
          <w:p w14:paraId="09714C6A"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5 % v prípade, ak lehota na prijímanie žiadostí o súťažné podklady je menej ako 80 % lehoty na predloženie ponúk (v súlade s príslušnými ustanoveniami)</w:t>
            </w:r>
          </w:p>
          <w:p w14:paraId="5A8D379A" w14:textId="77777777" w:rsidR="00D13030" w:rsidRPr="00D13030" w:rsidRDefault="00D13030" w:rsidP="0041582E">
            <w:pPr>
              <w:rPr>
                <w:rFonts w:asciiTheme="minorHAnsi" w:hAnsiTheme="minorHAnsi"/>
                <w:sz w:val="22"/>
                <w:szCs w:val="22"/>
                <w:lang w:eastAsia="cs-CZ"/>
              </w:rPr>
            </w:pPr>
          </w:p>
        </w:tc>
      </w:tr>
      <w:tr w:rsidR="00D13030" w:rsidRPr="00D13030" w14:paraId="7AF64460" w14:textId="77777777" w:rsidTr="0041582E">
        <w:tc>
          <w:tcPr>
            <w:tcW w:w="675" w:type="dxa"/>
            <w:shd w:val="clear" w:color="auto" w:fill="auto"/>
            <w:vAlign w:val="center"/>
          </w:tcPr>
          <w:p w14:paraId="323CDD89"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lastRenderedPageBreak/>
              <w:t>5</w:t>
            </w:r>
          </w:p>
        </w:tc>
        <w:tc>
          <w:tcPr>
            <w:tcW w:w="3720" w:type="dxa"/>
            <w:shd w:val="clear" w:color="auto" w:fill="auto"/>
          </w:tcPr>
          <w:p w14:paraId="640B94BA"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Nedodržanie postupov zverejňovania opravy oznámenia o vyhlásení verejného obstarávania v prípade</w:t>
            </w:r>
          </w:p>
          <w:p w14:paraId="2B559A1C" w14:textId="77777777" w:rsidR="00D13030" w:rsidRPr="00D13030" w:rsidRDefault="00D13030" w:rsidP="0041582E">
            <w:pPr>
              <w:numPr>
                <w:ilvl w:val="0"/>
                <w:numId w:val="29"/>
              </w:numPr>
              <w:jc w:val="both"/>
              <w:rPr>
                <w:rFonts w:asciiTheme="minorHAnsi" w:hAnsiTheme="minorHAnsi"/>
                <w:sz w:val="22"/>
                <w:szCs w:val="22"/>
                <w:lang w:eastAsia="cs-CZ"/>
              </w:rPr>
            </w:pPr>
            <w:r w:rsidRPr="00D13030">
              <w:rPr>
                <w:rFonts w:asciiTheme="minorHAnsi" w:hAnsiTheme="minorHAnsi"/>
                <w:sz w:val="22"/>
                <w:szCs w:val="22"/>
                <w:lang w:eastAsia="cs-CZ"/>
              </w:rPr>
              <w:t>predĺženia lehoty na predkladanie ponúk</w:t>
            </w:r>
          </w:p>
          <w:p w14:paraId="0E05E54A" w14:textId="77777777" w:rsidR="00D13030" w:rsidRPr="00D13030" w:rsidRDefault="00D13030" w:rsidP="0041582E">
            <w:pPr>
              <w:numPr>
                <w:ilvl w:val="0"/>
                <w:numId w:val="29"/>
              </w:numPr>
              <w:jc w:val="both"/>
              <w:rPr>
                <w:rFonts w:asciiTheme="minorHAnsi" w:hAnsiTheme="minorHAnsi"/>
                <w:sz w:val="22"/>
                <w:szCs w:val="22"/>
                <w:lang w:eastAsia="cs-CZ"/>
              </w:rPr>
            </w:pPr>
            <w:r w:rsidRPr="00D13030">
              <w:rPr>
                <w:rFonts w:asciiTheme="minorHAnsi" w:hAnsiTheme="minorHAnsi"/>
                <w:sz w:val="22"/>
                <w:szCs w:val="22"/>
                <w:lang w:eastAsia="cs-CZ"/>
              </w:rPr>
              <w:t>predĺženia lehoty na žiadosti o účasť</w:t>
            </w:r>
            <w:r w:rsidRPr="00D13030">
              <w:rPr>
                <w:rFonts w:asciiTheme="minorHAnsi" w:hAnsiTheme="minorHAnsi"/>
                <w:sz w:val="22"/>
                <w:szCs w:val="22"/>
                <w:vertAlign w:val="superscript"/>
                <w:lang w:eastAsia="cs-CZ"/>
              </w:rPr>
              <w:footnoteReference w:id="3"/>
            </w:r>
          </w:p>
        </w:tc>
        <w:tc>
          <w:tcPr>
            <w:tcW w:w="6379" w:type="dxa"/>
            <w:shd w:val="clear" w:color="auto" w:fill="auto"/>
          </w:tcPr>
          <w:p w14:paraId="1339F571"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Lehota na predkladanie ponúk (alebo lehota na predloženie žiadosti o účasť) bola predĺžená, pričom verejný obstarávateľ nezverejnil túto skutočnosť formou redakčnej opravy v Úradnom vestníku EÚ/vo vestníku VO</w:t>
            </w:r>
          </w:p>
        </w:tc>
        <w:tc>
          <w:tcPr>
            <w:tcW w:w="3260" w:type="dxa"/>
            <w:shd w:val="clear" w:color="auto" w:fill="auto"/>
          </w:tcPr>
          <w:p w14:paraId="3189B450"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 xml:space="preserve">10 % </w:t>
            </w:r>
          </w:p>
          <w:p w14:paraId="0AD726C0"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5 % podľa závažnosti</w:t>
            </w:r>
          </w:p>
        </w:tc>
      </w:tr>
      <w:tr w:rsidR="00D13030" w:rsidRPr="00D13030" w14:paraId="32CB4029" w14:textId="77777777" w:rsidTr="0041582E">
        <w:tc>
          <w:tcPr>
            <w:tcW w:w="675" w:type="dxa"/>
            <w:shd w:val="clear" w:color="auto" w:fill="auto"/>
            <w:vAlign w:val="center"/>
          </w:tcPr>
          <w:p w14:paraId="54AA12A8"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6</w:t>
            </w:r>
          </w:p>
        </w:tc>
        <w:tc>
          <w:tcPr>
            <w:tcW w:w="3720" w:type="dxa"/>
            <w:shd w:val="clear" w:color="auto" w:fill="auto"/>
          </w:tcPr>
          <w:p w14:paraId="1B9A9392"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Prípady neoprávňujúce použitie rokovacieho konania so zverejnením</w:t>
            </w:r>
          </w:p>
        </w:tc>
        <w:tc>
          <w:tcPr>
            <w:tcW w:w="6379" w:type="dxa"/>
            <w:shd w:val="clear" w:color="auto" w:fill="auto"/>
          </w:tcPr>
          <w:p w14:paraId="141C0808"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Verejný obstarávateľ zadá zákazku na základe rokovacieho konania so zverejnením, avšak takýto postup nie je oprávnený aplikovať podľa dotknutých ustanovení zákona o VO.</w:t>
            </w:r>
          </w:p>
        </w:tc>
        <w:tc>
          <w:tcPr>
            <w:tcW w:w="3260" w:type="dxa"/>
            <w:shd w:val="clear" w:color="auto" w:fill="auto"/>
          </w:tcPr>
          <w:p w14:paraId="126CD308"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p w14:paraId="73E88F41" w14:textId="77777777" w:rsidR="00D13030" w:rsidRPr="00D13030" w:rsidRDefault="00D13030" w:rsidP="0041582E">
            <w:pPr>
              <w:rPr>
                <w:rFonts w:asciiTheme="minorHAnsi" w:hAnsiTheme="minorHAnsi"/>
                <w:sz w:val="22"/>
                <w:szCs w:val="22"/>
                <w:lang w:eastAsia="cs-CZ"/>
              </w:rPr>
            </w:pPr>
          </w:p>
          <w:p w14:paraId="3BCC970A"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 xml:space="preserve">táto sadzba môže byť znížená na 10 % alebo 5 % podľa závažnosti </w:t>
            </w:r>
            <w:r w:rsidRPr="00D13030" w:rsidDel="005A6F58">
              <w:rPr>
                <w:rFonts w:asciiTheme="minorHAnsi" w:hAnsiTheme="minorHAnsi"/>
                <w:sz w:val="22"/>
                <w:szCs w:val="22"/>
                <w:lang w:eastAsia="cs-CZ"/>
              </w:rPr>
              <w:t xml:space="preserve"> </w:t>
            </w:r>
          </w:p>
        </w:tc>
      </w:tr>
      <w:tr w:rsidR="00D13030" w:rsidRPr="00D13030" w14:paraId="14DA3257" w14:textId="77777777" w:rsidTr="0041582E">
        <w:tc>
          <w:tcPr>
            <w:tcW w:w="675" w:type="dxa"/>
            <w:shd w:val="clear" w:color="auto" w:fill="auto"/>
            <w:vAlign w:val="center"/>
          </w:tcPr>
          <w:p w14:paraId="3A694374"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7</w:t>
            </w:r>
          </w:p>
        </w:tc>
        <w:tc>
          <w:tcPr>
            <w:tcW w:w="3720" w:type="dxa"/>
            <w:shd w:val="clear" w:color="auto" w:fill="auto"/>
          </w:tcPr>
          <w:p w14:paraId="734D9BD2"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Zadávanie zákaziek v oblasti obrany a bezpečnosti - nedostatočné zdôvodnenie nezverejnenia zákazky</w:t>
            </w:r>
          </w:p>
        </w:tc>
        <w:tc>
          <w:tcPr>
            <w:tcW w:w="6379" w:type="dxa"/>
            <w:shd w:val="clear" w:color="auto" w:fill="auto"/>
          </w:tcPr>
          <w:p w14:paraId="035FA999" w14:textId="77777777" w:rsidR="00D13030" w:rsidRPr="00D13030" w:rsidDel="005A6F58"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Verejný obstarávateľ zadá zákazku v oblasti obrany a bezpečnosti prostredníctvom súťažného dialógu alebo rokovacieho konania bez zverejnenia bez toho, aby bolo použitie takýchto postupov opodstatnené.</w:t>
            </w:r>
          </w:p>
        </w:tc>
        <w:tc>
          <w:tcPr>
            <w:tcW w:w="3260" w:type="dxa"/>
            <w:shd w:val="clear" w:color="auto" w:fill="auto"/>
          </w:tcPr>
          <w:p w14:paraId="07FA120D"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100 %</w:t>
            </w:r>
          </w:p>
          <w:p w14:paraId="1F932A6E" w14:textId="77777777" w:rsidR="00D13030" w:rsidRPr="00D13030" w:rsidRDefault="00D13030" w:rsidP="0041582E">
            <w:pPr>
              <w:rPr>
                <w:rFonts w:asciiTheme="minorHAnsi" w:hAnsiTheme="minorHAnsi"/>
                <w:sz w:val="22"/>
                <w:szCs w:val="22"/>
                <w:lang w:eastAsia="cs-CZ"/>
              </w:rPr>
            </w:pPr>
          </w:p>
          <w:p w14:paraId="6BCF9028"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25 %, 10 % alebo 5 % podľa závažnosti</w:t>
            </w:r>
          </w:p>
        </w:tc>
      </w:tr>
      <w:tr w:rsidR="00D13030" w:rsidRPr="00D13030" w14:paraId="4F5B2C79" w14:textId="77777777" w:rsidTr="0041582E">
        <w:tc>
          <w:tcPr>
            <w:tcW w:w="675" w:type="dxa"/>
            <w:shd w:val="clear" w:color="auto" w:fill="auto"/>
            <w:vAlign w:val="center"/>
          </w:tcPr>
          <w:p w14:paraId="11C9E4FD"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8</w:t>
            </w:r>
          </w:p>
        </w:tc>
        <w:tc>
          <w:tcPr>
            <w:tcW w:w="3720" w:type="dxa"/>
            <w:shd w:val="clear" w:color="auto" w:fill="auto"/>
          </w:tcPr>
          <w:p w14:paraId="096265ED"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Neurčenie:</w:t>
            </w:r>
          </w:p>
          <w:p w14:paraId="1EECE86D" w14:textId="77777777" w:rsidR="00D13030" w:rsidRPr="00D13030" w:rsidRDefault="00D13030" w:rsidP="0041582E">
            <w:pPr>
              <w:numPr>
                <w:ilvl w:val="0"/>
                <w:numId w:val="29"/>
              </w:numPr>
              <w:jc w:val="both"/>
              <w:rPr>
                <w:rFonts w:asciiTheme="minorHAnsi" w:hAnsiTheme="minorHAnsi"/>
                <w:sz w:val="22"/>
                <w:szCs w:val="22"/>
                <w:lang w:eastAsia="cs-CZ"/>
              </w:rPr>
            </w:pPr>
            <w:r w:rsidRPr="00D13030">
              <w:rPr>
                <w:rFonts w:asciiTheme="minorHAnsi" w:hAnsiTheme="minorHAnsi"/>
                <w:sz w:val="22"/>
                <w:szCs w:val="22"/>
                <w:lang w:eastAsia="cs-CZ"/>
              </w:rPr>
              <w:t>podmienok účasti v oznámení,</w:t>
            </w:r>
            <w:r w:rsidRPr="00D13030">
              <w:rPr>
                <w:rFonts w:asciiTheme="minorHAnsi" w:hAnsiTheme="minorHAnsi"/>
                <w:sz w:val="22"/>
                <w:szCs w:val="22"/>
              </w:rPr>
              <w:t xml:space="preserve"> </w:t>
            </w:r>
            <w:r w:rsidRPr="00D13030">
              <w:rPr>
                <w:rFonts w:asciiTheme="minorHAnsi" w:hAnsiTheme="minorHAnsi"/>
                <w:sz w:val="22"/>
                <w:szCs w:val="22"/>
                <w:lang w:eastAsia="cs-CZ"/>
              </w:rPr>
              <w:t>resp. vo výzve na predkladanie ponúk,</w:t>
            </w:r>
          </w:p>
          <w:p w14:paraId="019D6156" w14:textId="77777777" w:rsidR="00D13030" w:rsidRPr="00D13030" w:rsidRDefault="00D13030" w:rsidP="0041582E">
            <w:pPr>
              <w:numPr>
                <w:ilvl w:val="0"/>
                <w:numId w:val="29"/>
              </w:numPr>
              <w:jc w:val="both"/>
              <w:rPr>
                <w:rFonts w:asciiTheme="minorHAnsi" w:hAnsiTheme="minorHAnsi"/>
                <w:sz w:val="22"/>
                <w:szCs w:val="22"/>
                <w:lang w:eastAsia="cs-CZ"/>
              </w:rPr>
            </w:pPr>
            <w:r w:rsidRPr="00D13030">
              <w:rPr>
                <w:rFonts w:asciiTheme="minorHAnsi" w:hAnsiTheme="minorHAnsi"/>
                <w:sz w:val="22"/>
                <w:szCs w:val="22"/>
                <w:lang w:eastAsia="cs-CZ"/>
              </w:rPr>
              <w:t>kritérií na vyhodnotenie ponúk (a váh kritérií) v oznámení, resp. výzve na predkladanie ponúk alebo v súťažných podkladoch</w:t>
            </w:r>
          </w:p>
        </w:tc>
        <w:tc>
          <w:tcPr>
            <w:tcW w:w="6379" w:type="dxa"/>
            <w:shd w:val="clear" w:color="auto" w:fill="auto"/>
          </w:tcPr>
          <w:p w14:paraId="0DABDB84"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 xml:space="preserve">Podmienky účasti sú uvedené iba v súťažných podkladoch a/alebo podmienky účasti publikované v oznámení nie sú v súlade s podmienkami účasti podľa súťažných podkladoch a/alebo kritériá na vyhodnotenie ponúk, vrátane </w:t>
            </w:r>
            <w:proofErr w:type="spellStart"/>
            <w:r w:rsidRPr="00D13030">
              <w:rPr>
                <w:rFonts w:asciiTheme="minorHAnsi" w:hAnsiTheme="minorHAnsi"/>
                <w:sz w:val="22"/>
                <w:szCs w:val="22"/>
                <w:lang w:eastAsia="cs-CZ"/>
              </w:rPr>
              <w:t>váhovosti</w:t>
            </w:r>
            <w:proofErr w:type="spellEnd"/>
            <w:r w:rsidRPr="00D13030">
              <w:rPr>
                <w:rFonts w:asciiTheme="minorHAnsi" w:hAnsiTheme="minorHAnsi"/>
                <w:sz w:val="22"/>
                <w:szCs w:val="22"/>
                <w:lang w:eastAsia="cs-CZ"/>
              </w:rPr>
              <w:t xml:space="preserve"> nie sú uvedené v oznámení/súťažných podkladoch a/alebo keď v súťažných podkladoch absentujú pravidlá uplatnenia kritérií, resp. pravidlá uplatnenia kritérií sú upravené nedostatočne, neurčito a pod.“</w:t>
            </w:r>
          </w:p>
        </w:tc>
        <w:tc>
          <w:tcPr>
            <w:tcW w:w="3260" w:type="dxa"/>
            <w:shd w:val="clear" w:color="auto" w:fill="auto"/>
          </w:tcPr>
          <w:p w14:paraId="1510FE12"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p w14:paraId="47EFB079" w14:textId="77777777" w:rsidR="00D13030" w:rsidRPr="00D13030" w:rsidRDefault="00D13030" w:rsidP="0041582E">
            <w:pPr>
              <w:rPr>
                <w:rFonts w:asciiTheme="minorHAnsi" w:hAnsiTheme="minorHAnsi"/>
                <w:sz w:val="22"/>
                <w:szCs w:val="22"/>
                <w:lang w:eastAsia="cs-CZ"/>
              </w:rPr>
            </w:pPr>
          </w:p>
          <w:p w14:paraId="5151EF6E"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10 % alebo 5 % ak podmienky účasti/kritéria na vyhodnotenie ponúk boli uvedené v oznámení (alebo kritériá na vyhodnotenie ponúk v súťažných podkladoch) ale neboli dostatočne opísané.</w:t>
            </w:r>
          </w:p>
        </w:tc>
      </w:tr>
      <w:tr w:rsidR="00D13030" w:rsidRPr="00D13030" w14:paraId="16564B4A" w14:textId="77777777" w:rsidTr="0041582E">
        <w:tc>
          <w:tcPr>
            <w:tcW w:w="675" w:type="dxa"/>
            <w:shd w:val="clear" w:color="auto" w:fill="auto"/>
            <w:vAlign w:val="center"/>
          </w:tcPr>
          <w:p w14:paraId="77C5EBCE"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9</w:t>
            </w:r>
          </w:p>
        </w:tc>
        <w:tc>
          <w:tcPr>
            <w:tcW w:w="3720" w:type="dxa"/>
            <w:shd w:val="clear" w:color="auto" w:fill="auto"/>
          </w:tcPr>
          <w:p w14:paraId="7EF43378"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Nezákonné a/alebo diskriminačné podmienky účasti a/alebo kritéria na vyhodnotenie ponúk stanovené v súťažných pokladoch alebo oznámení</w:t>
            </w:r>
          </w:p>
        </w:tc>
        <w:tc>
          <w:tcPr>
            <w:tcW w:w="6379" w:type="dxa"/>
            <w:shd w:val="clear" w:color="auto" w:fill="auto"/>
          </w:tcPr>
          <w:p w14:paraId="796789B0"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 xml:space="preserve">Ide o prípady, keď záujemcovia boli alebo mohli byť odradení od podania ponúk z dôvodu nezákonných podmienok účasti a/alebo kritérií na vyhodnotenie ponúk stanovených v oznámení alebo v súťažných podkladoch, napr.  povinnosť subjektov mať už zriadenú </w:t>
            </w:r>
            <w:r w:rsidRPr="00D13030">
              <w:rPr>
                <w:rFonts w:asciiTheme="minorHAnsi" w:hAnsiTheme="minorHAnsi"/>
                <w:sz w:val="22"/>
                <w:szCs w:val="22"/>
                <w:lang w:eastAsia="cs-CZ"/>
              </w:rPr>
              <w:lastRenderedPageBreak/>
              <w:t>spoločnosť alebo zástupcu v danej krajine alebo regióne, povinnosť  uchádzača mať  skúsenosť v danej krajine alebo regióne.</w:t>
            </w:r>
          </w:p>
        </w:tc>
        <w:tc>
          <w:tcPr>
            <w:tcW w:w="3260" w:type="dxa"/>
            <w:shd w:val="clear" w:color="auto" w:fill="auto"/>
          </w:tcPr>
          <w:p w14:paraId="141A11F6"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lastRenderedPageBreak/>
              <w:t>25 %</w:t>
            </w:r>
          </w:p>
          <w:p w14:paraId="472FC8EF" w14:textId="77777777" w:rsidR="00D13030" w:rsidRPr="00D13030" w:rsidRDefault="00D13030" w:rsidP="0041582E">
            <w:pPr>
              <w:rPr>
                <w:rFonts w:asciiTheme="minorHAnsi" w:hAnsiTheme="minorHAnsi"/>
                <w:sz w:val="22"/>
                <w:szCs w:val="22"/>
                <w:lang w:eastAsia="cs-CZ"/>
              </w:rPr>
            </w:pPr>
          </w:p>
          <w:p w14:paraId="0F3C4601"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lastRenderedPageBreak/>
              <w:t>Táto sadzba môže byť znížená na 10 % alebo 5 % v závislosti od závažnosti porušenia</w:t>
            </w:r>
          </w:p>
        </w:tc>
      </w:tr>
      <w:tr w:rsidR="00D13030" w:rsidRPr="00D13030" w14:paraId="26807D82" w14:textId="77777777" w:rsidTr="0041582E">
        <w:tc>
          <w:tcPr>
            <w:tcW w:w="675" w:type="dxa"/>
            <w:shd w:val="clear" w:color="auto" w:fill="auto"/>
            <w:vAlign w:val="center"/>
          </w:tcPr>
          <w:p w14:paraId="07930ED5"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lastRenderedPageBreak/>
              <w:t>10</w:t>
            </w:r>
          </w:p>
        </w:tc>
        <w:tc>
          <w:tcPr>
            <w:tcW w:w="3720" w:type="dxa"/>
            <w:shd w:val="clear" w:color="auto" w:fill="auto"/>
          </w:tcPr>
          <w:p w14:paraId="2FACB6A7"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Podmienky účasti nesúvisia a nie sú primerané k predmetu zákazky</w:t>
            </w:r>
          </w:p>
        </w:tc>
        <w:tc>
          <w:tcPr>
            <w:tcW w:w="6379" w:type="dxa"/>
            <w:shd w:val="clear" w:color="auto" w:fill="auto"/>
          </w:tcPr>
          <w:p w14:paraId="0FE80421"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Určením minimálnych požiadaviek pre zákazku, ktoré nesúvisia a nie sú primerané k predmetu zákazky, sa nezabezpečí rovnaký prístup pre uchádzačov alebo dané požiadavky vytvárajú neopodstatnené  prekážky k otvorenej súťaži vo verejnom obstarávaní</w:t>
            </w:r>
          </w:p>
        </w:tc>
        <w:tc>
          <w:tcPr>
            <w:tcW w:w="3260" w:type="dxa"/>
            <w:shd w:val="clear" w:color="auto" w:fill="auto"/>
          </w:tcPr>
          <w:p w14:paraId="52F32933"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p w14:paraId="558060BE" w14:textId="77777777" w:rsidR="00D13030" w:rsidRPr="00D13030" w:rsidRDefault="00D13030" w:rsidP="0041582E">
            <w:pPr>
              <w:rPr>
                <w:rFonts w:asciiTheme="minorHAnsi" w:hAnsiTheme="minorHAnsi"/>
                <w:sz w:val="22"/>
                <w:szCs w:val="22"/>
                <w:lang w:eastAsia="cs-CZ"/>
              </w:rPr>
            </w:pPr>
          </w:p>
          <w:p w14:paraId="390C4359"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10 % alebo 5 % v závislosti od závažnosti i porušenia</w:t>
            </w:r>
          </w:p>
        </w:tc>
      </w:tr>
      <w:tr w:rsidR="00D13030" w:rsidRPr="00D13030" w14:paraId="7B4BB4EE" w14:textId="77777777" w:rsidTr="0041582E">
        <w:tc>
          <w:tcPr>
            <w:tcW w:w="675" w:type="dxa"/>
            <w:shd w:val="clear" w:color="auto" w:fill="auto"/>
            <w:vAlign w:val="center"/>
          </w:tcPr>
          <w:p w14:paraId="2A5BA557"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11</w:t>
            </w:r>
          </w:p>
        </w:tc>
        <w:tc>
          <w:tcPr>
            <w:tcW w:w="3720" w:type="dxa"/>
            <w:shd w:val="clear" w:color="auto" w:fill="auto"/>
          </w:tcPr>
          <w:p w14:paraId="18E2CE87"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Technické špecifikácie predmetu zákazky sú diskriminačné</w:t>
            </w:r>
          </w:p>
        </w:tc>
        <w:tc>
          <w:tcPr>
            <w:tcW w:w="6379" w:type="dxa"/>
            <w:shd w:val="clear" w:color="auto" w:fill="auto"/>
          </w:tcPr>
          <w:p w14:paraId="5019D54D"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Určenie technických štandardov, ktoré sú príliš špecifické, tak že nezabezpečia rovnaký prístup pre uchádzačov alebo vytvárajú neopodstatnené prekážky k otvorenej súťaži vo verejnom obstarávaní</w:t>
            </w:r>
          </w:p>
        </w:tc>
        <w:tc>
          <w:tcPr>
            <w:tcW w:w="3260" w:type="dxa"/>
            <w:shd w:val="clear" w:color="auto" w:fill="auto"/>
          </w:tcPr>
          <w:p w14:paraId="0A18D706"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p w14:paraId="75FDB1CE" w14:textId="77777777" w:rsidR="00D13030" w:rsidRPr="00D13030" w:rsidRDefault="00D13030" w:rsidP="0041582E">
            <w:pPr>
              <w:rPr>
                <w:rFonts w:asciiTheme="minorHAnsi" w:hAnsiTheme="minorHAnsi"/>
                <w:sz w:val="22"/>
                <w:szCs w:val="22"/>
                <w:lang w:eastAsia="cs-CZ"/>
              </w:rPr>
            </w:pPr>
          </w:p>
          <w:p w14:paraId="209B279F"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10 % alebo 5 % v závislosti od závažnosti  porušenia</w:t>
            </w:r>
          </w:p>
        </w:tc>
      </w:tr>
      <w:tr w:rsidR="00D13030" w:rsidRPr="00D13030" w14:paraId="4E961950" w14:textId="77777777" w:rsidTr="0041582E">
        <w:tc>
          <w:tcPr>
            <w:tcW w:w="675" w:type="dxa"/>
            <w:tcBorders>
              <w:bottom w:val="single" w:sz="4" w:space="0" w:color="auto"/>
            </w:tcBorders>
            <w:shd w:val="clear" w:color="auto" w:fill="auto"/>
            <w:vAlign w:val="center"/>
          </w:tcPr>
          <w:p w14:paraId="22691B2E"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12</w:t>
            </w:r>
          </w:p>
        </w:tc>
        <w:tc>
          <w:tcPr>
            <w:tcW w:w="3720" w:type="dxa"/>
            <w:tcBorders>
              <w:bottom w:val="single" w:sz="4" w:space="0" w:color="auto"/>
            </w:tcBorders>
            <w:shd w:val="clear" w:color="auto" w:fill="auto"/>
          </w:tcPr>
          <w:p w14:paraId="35446BFC"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Nedostatočne opísaný predmet zákazky</w:t>
            </w:r>
          </w:p>
        </w:tc>
        <w:tc>
          <w:tcPr>
            <w:tcW w:w="6379" w:type="dxa"/>
            <w:tcBorders>
              <w:bottom w:val="single" w:sz="4" w:space="0" w:color="auto"/>
            </w:tcBorders>
            <w:shd w:val="clear" w:color="auto" w:fill="auto"/>
          </w:tcPr>
          <w:p w14:paraId="1CEF65D6"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Opis predmetu zákazky v súťažných podkladoch je nedostatočný, nejasný, neurčitý, opísaný všeobecne, resp. neobsahuje rozhodujúce informácie pre uchádzačov rozhodné pre prípravu kvalifikovanej ponuky.</w:t>
            </w:r>
            <w:r w:rsidRPr="00D13030">
              <w:rPr>
                <w:rFonts w:asciiTheme="minorHAnsi" w:hAnsiTheme="minorHAnsi"/>
                <w:sz w:val="22"/>
                <w:szCs w:val="22"/>
                <w:vertAlign w:val="superscript"/>
                <w:lang w:eastAsia="cs-CZ"/>
              </w:rPr>
              <w:t xml:space="preserve"> </w:t>
            </w:r>
            <w:r w:rsidRPr="00D13030">
              <w:rPr>
                <w:rFonts w:asciiTheme="minorHAnsi" w:hAnsiTheme="minorHAnsi"/>
                <w:sz w:val="22"/>
                <w:szCs w:val="22"/>
                <w:vertAlign w:val="superscript"/>
                <w:lang w:eastAsia="cs-CZ"/>
              </w:rPr>
              <w:footnoteReference w:id="4"/>
            </w:r>
          </w:p>
        </w:tc>
        <w:tc>
          <w:tcPr>
            <w:tcW w:w="3260" w:type="dxa"/>
            <w:tcBorders>
              <w:bottom w:val="single" w:sz="4" w:space="0" w:color="auto"/>
            </w:tcBorders>
            <w:shd w:val="clear" w:color="auto" w:fill="auto"/>
          </w:tcPr>
          <w:p w14:paraId="27227A91"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10 %</w:t>
            </w:r>
          </w:p>
          <w:p w14:paraId="70C4CC83" w14:textId="77777777" w:rsidR="00D13030" w:rsidRPr="00D13030" w:rsidRDefault="00D13030" w:rsidP="0041582E">
            <w:pPr>
              <w:rPr>
                <w:rFonts w:asciiTheme="minorHAnsi" w:hAnsiTheme="minorHAnsi"/>
                <w:sz w:val="22"/>
                <w:szCs w:val="22"/>
                <w:lang w:eastAsia="cs-CZ"/>
              </w:rPr>
            </w:pPr>
          </w:p>
          <w:p w14:paraId="48E6B480"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5 % v závislosti od závažnosti porušenia</w:t>
            </w:r>
          </w:p>
          <w:p w14:paraId="55A77687" w14:textId="77777777" w:rsidR="00D13030" w:rsidRPr="00D13030" w:rsidRDefault="00D13030" w:rsidP="0041582E">
            <w:pPr>
              <w:rPr>
                <w:rFonts w:asciiTheme="minorHAnsi" w:hAnsiTheme="minorHAnsi"/>
                <w:sz w:val="22"/>
                <w:szCs w:val="22"/>
                <w:lang w:eastAsia="cs-CZ"/>
              </w:rPr>
            </w:pPr>
          </w:p>
          <w:p w14:paraId="147B05B1"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V prípade zrealizovaných prác, ktoré neboli zverejnené, zodpovedajúca hodnota prác je predmetom 100 % korekcie</w:t>
            </w:r>
          </w:p>
        </w:tc>
      </w:tr>
      <w:tr w:rsidR="00D13030" w:rsidRPr="00D13030" w14:paraId="37A4B3D9" w14:textId="77777777" w:rsidTr="0041582E">
        <w:tc>
          <w:tcPr>
            <w:tcW w:w="675" w:type="dxa"/>
            <w:tcBorders>
              <w:bottom w:val="single" w:sz="4" w:space="0" w:color="auto"/>
            </w:tcBorders>
            <w:shd w:val="clear" w:color="auto" w:fill="auto"/>
            <w:vAlign w:val="center"/>
          </w:tcPr>
          <w:p w14:paraId="6F55ECDF"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13</w:t>
            </w:r>
          </w:p>
        </w:tc>
        <w:tc>
          <w:tcPr>
            <w:tcW w:w="3720" w:type="dxa"/>
            <w:tcBorders>
              <w:bottom w:val="single" w:sz="4" w:space="0" w:color="auto"/>
            </w:tcBorders>
            <w:shd w:val="clear" w:color="auto" w:fill="auto"/>
          </w:tcPr>
          <w:p w14:paraId="4E6D2CE8"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Porušenie povinnosti</w:t>
            </w:r>
            <w:r w:rsidRPr="00D13030">
              <w:rPr>
                <w:rStyle w:val="Odkaznapoznmkupodiarou"/>
                <w:rFonts w:asciiTheme="minorHAnsi" w:hAnsiTheme="minorHAnsi"/>
                <w:sz w:val="22"/>
                <w:szCs w:val="22"/>
                <w:lang w:eastAsia="cs-CZ"/>
              </w:rPr>
              <w:footnoteReference w:id="5"/>
            </w:r>
            <w:r w:rsidRPr="00D13030">
              <w:rPr>
                <w:rFonts w:asciiTheme="minorHAnsi" w:hAnsiTheme="minorHAnsi"/>
                <w:sz w:val="22"/>
                <w:szCs w:val="22"/>
                <w:lang w:eastAsia="cs-CZ"/>
              </w:rPr>
              <w:t xml:space="preserve"> zadávať podlimitnú zákazku na nákup tovarov, alebo služieb, ktoré nie sú intelektuálnej povahy, bežne </w:t>
            </w:r>
            <w:r w:rsidRPr="00D13030">
              <w:rPr>
                <w:rFonts w:asciiTheme="minorHAnsi" w:hAnsiTheme="minorHAnsi"/>
                <w:sz w:val="22"/>
                <w:szCs w:val="22"/>
                <w:lang w:eastAsia="cs-CZ"/>
              </w:rPr>
              <w:lastRenderedPageBreak/>
              <w:t>dostupných na trhu, prostredníctvom elektronického trhoviska.</w:t>
            </w:r>
          </w:p>
        </w:tc>
        <w:tc>
          <w:tcPr>
            <w:tcW w:w="6379" w:type="dxa"/>
            <w:tcBorders>
              <w:bottom w:val="single" w:sz="4" w:space="0" w:color="auto"/>
            </w:tcBorders>
            <w:shd w:val="clear" w:color="auto" w:fill="auto"/>
          </w:tcPr>
          <w:p w14:paraId="4D60B0E6"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lastRenderedPageBreak/>
              <w:t xml:space="preserve">Verejný obstarávateľ nepostupoval podľa </w:t>
            </w:r>
            <w:r w:rsidRPr="00D13030">
              <w:rPr>
                <w:rFonts w:asciiTheme="minorHAnsi" w:hAnsiTheme="minorHAnsi"/>
                <w:sz w:val="22"/>
                <w:szCs w:val="22"/>
              </w:rPr>
              <w:t>§ 96 až 99 zákona o VO, ak ide o dodanie tovaru, alebo poskytnutie služby, ktoré nie sú intelektuálnej povahy, bežne dostupných na trhu, ale na obstarávanie použil postup podľa § 9 ods. 9 zákona o VO alebo postup podľa                  § 100 až 102 zákona o VO.</w:t>
            </w:r>
          </w:p>
        </w:tc>
        <w:tc>
          <w:tcPr>
            <w:tcW w:w="3260" w:type="dxa"/>
            <w:tcBorders>
              <w:bottom w:val="single" w:sz="4" w:space="0" w:color="auto"/>
            </w:tcBorders>
            <w:shd w:val="clear" w:color="auto" w:fill="auto"/>
          </w:tcPr>
          <w:p w14:paraId="116F419F"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 xml:space="preserve">5 %. </w:t>
            </w:r>
          </w:p>
          <w:p w14:paraId="743530F9" w14:textId="77777777" w:rsidR="00D13030" w:rsidRPr="00D13030" w:rsidRDefault="00D13030" w:rsidP="0041582E">
            <w:pPr>
              <w:rPr>
                <w:rFonts w:asciiTheme="minorHAnsi" w:hAnsiTheme="minorHAnsi"/>
                <w:sz w:val="22"/>
                <w:szCs w:val="22"/>
                <w:lang w:eastAsia="cs-CZ"/>
              </w:rPr>
            </w:pPr>
          </w:p>
        </w:tc>
      </w:tr>
      <w:tr w:rsidR="00D13030" w:rsidRPr="00D13030" w14:paraId="0A7ADB44" w14:textId="77777777" w:rsidTr="0041582E">
        <w:tc>
          <w:tcPr>
            <w:tcW w:w="14034" w:type="dxa"/>
            <w:gridSpan w:val="4"/>
            <w:shd w:val="clear" w:color="auto" w:fill="BFBFBF" w:themeFill="background1" w:themeFillShade="BF"/>
            <w:vAlign w:val="center"/>
          </w:tcPr>
          <w:p w14:paraId="44945B2E"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b/>
                <w:sz w:val="22"/>
                <w:szCs w:val="22"/>
                <w:lang w:eastAsia="cs-CZ"/>
              </w:rPr>
              <w:t>Vyhodnocovanie súťaže</w:t>
            </w:r>
          </w:p>
        </w:tc>
      </w:tr>
      <w:tr w:rsidR="00D13030" w:rsidRPr="00D13030" w14:paraId="1F2629E7" w14:textId="77777777" w:rsidTr="0041582E">
        <w:tc>
          <w:tcPr>
            <w:tcW w:w="675" w:type="dxa"/>
            <w:shd w:val="clear" w:color="auto" w:fill="auto"/>
            <w:vAlign w:val="center"/>
          </w:tcPr>
          <w:p w14:paraId="263A743B"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14</w:t>
            </w:r>
          </w:p>
        </w:tc>
        <w:tc>
          <w:tcPr>
            <w:tcW w:w="3720" w:type="dxa"/>
            <w:shd w:val="clear" w:color="auto" w:fill="auto"/>
          </w:tcPr>
          <w:p w14:paraId="2B89BB93"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Úprava podmienok účasti po otvorení ponúk/žiadostí o účasť, čo malo za následok nesprávne prijatie ponuky uchádzača/žiadosti o účasť záujemcu</w:t>
            </w:r>
          </w:p>
        </w:tc>
        <w:tc>
          <w:tcPr>
            <w:tcW w:w="6379" w:type="dxa"/>
            <w:shd w:val="clear" w:color="auto" w:fill="auto"/>
          </w:tcPr>
          <w:p w14:paraId="5DEDBC75"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Podmienky účasti boli upravené počas vyhodnotenia splnenia podmienok účasti, čo malo za následok prijatie uchádzačov/záujemcov, ktorých ponuky by neboli  prijaté, ak by sa postupovalo podľa zverejnených podmienok účasti.</w:t>
            </w:r>
          </w:p>
        </w:tc>
        <w:tc>
          <w:tcPr>
            <w:tcW w:w="3260" w:type="dxa"/>
            <w:shd w:val="clear" w:color="auto" w:fill="auto"/>
          </w:tcPr>
          <w:p w14:paraId="0463CE57"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p w14:paraId="03EFA06C" w14:textId="77777777" w:rsidR="00D13030" w:rsidRPr="00D13030" w:rsidRDefault="00D13030" w:rsidP="0041582E">
            <w:pPr>
              <w:rPr>
                <w:rFonts w:asciiTheme="minorHAnsi" w:hAnsiTheme="minorHAnsi"/>
                <w:sz w:val="22"/>
                <w:szCs w:val="22"/>
                <w:lang w:eastAsia="cs-CZ"/>
              </w:rPr>
            </w:pPr>
          </w:p>
          <w:p w14:paraId="1AEA0749"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10 % alebo 5 % v závislosti od závažnosti porušenia</w:t>
            </w:r>
          </w:p>
        </w:tc>
      </w:tr>
      <w:tr w:rsidR="00D13030" w:rsidRPr="00D13030" w14:paraId="16EE8A4C" w14:textId="77777777" w:rsidTr="0041582E">
        <w:tc>
          <w:tcPr>
            <w:tcW w:w="675" w:type="dxa"/>
            <w:shd w:val="clear" w:color="auto" w:fill="auto"/>
            <w:vAlign w:val="center"/>
          </w:tcPr>
          <w:p w14:paraId="1622471B"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15</w:t>
            </w:r>
          </w:p>
        </w:tc>
        <w:tc>
          <w:tcPr>
            <w:tcW w:w="3720" w:type="dxa"/>
            <w:shd w:val="clear" w:color="auto" w:fill="auto"/>
          </w:tcPr>
          <w:p w14:paraId="3C0E9586"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Úprava podmienok účasti po otvorení ponúk/žiadostí o účasť, čo malo za následok nesprávne vylúčenie uchádzača/záujemcu</w:t>
            </w:r>
          </w:p>
        </w:tc>
        <w:tc>
          <w:tcPr>
            <w:tcW w:w="6379" w:type="dxa"/>
            <w:shd w:val="clear" w:color="auto" w:fill="auto"/>
          </w:tcPr>
          <w:p w14:paraId="168B10CC"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Podmienky účasti boli upravené počas vyhodnotenia splnenia podmienok účasti, čo malo za následok vylúčenie uchádzačov/záujemcov, ktorých ponuka by bola prijatá, ak by sa postupovalo podľa zverejnených podmienok účasti.</w:t>
            </w:r>
          </w:p>
        </w:tc>
        <w:tc>
          <w:tcPr>
            <w:tcW w:w="3260" w:type="dxa"/>
            <w:shd w:val="clear" w:color="auto" w:fill="auto"/>
          </w:tcPr>
          <w:p w14:paraId="701010C9"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p w14:paraId="3360F571" w14:textId="77777777" w:rsidR="00D13030" w:rsidRPr="00D13030" w:rsidRDefault="00D13030" w:rsidP="0041582E">
            <w:pPr>
              <w:rPr>
                <w:rFonts w:asciiTheme="minorHAnsi" w:hAnsiTheme="minorHAnsi"/>
                <w:sz w:val="22"/>
                <w:szCs w:val="22"/>
                <w:lang w:eastAsia="cs-CZ"/>
              </w:rPr>
            </w:pPr>
          </w:p>
          <w:p w14:paraId="29B4C4CC"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10 % alebo 5 % v závislosti od závažnosti porušenia</w:t>
            </w:r>
          </w:p>
        </w:tc>
      </w:tr>
      <w:tr w:rsidR="00D13030" w:rsidRPr="00D13030" w14:paraId="0529E0F0" w14:textId="77777777" w:rsidTr="0041582E">
        <w:tc>
          <w:tcPr>
            <w:tcW w:w="675" w:type="dxa"/>
            <w:shd w:val="clear" w:color="auto" w:fill="auto"/>
            <w:vAlign w:val="center"/>
          </w:tcPr>
          <w:p w14:paraId="583C4453"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16</w:t>
            </w:r>
          </w:p>
        </w:tc>
        <w:tc>
          <w:tcPr>
            <w:tcW w:w="3720" w:type="dxa"/>
            <w:shd w:val="clear" w:color="auto" w:fill="auto"/>
          </w:tcPr>
          <w:p w14:paraId="1B15FF45"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Vyhodnocovanie ponúk uchádzačov/žiadostí o účasť záujemcov v rozpore s podmienkami účasti uvedenými v oznámení a súťažných podkladoch a/alebo vyhodnocovanie ponúk uchádzačov v rozpore s kritériami na vyhodnotenie ponúk a pravidlami na ich uplatnenie</w:t>
            </w:r>
          </w:p>
        </w:tc>
        <w:tc>
          <w:tcPr>
            <w:tcW w:w="6379" w:type="dxa"/>
            <w:shd w:val="clear" w:color="auto" w:fill="auto"/>
          </w:tcPr>
          <w:p w14:paraId="35EEA8BF"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Počas hodnotenia uchádzačov/záujemcov, boli ako kritéria na vyhodnotenie ponúk  použité podmienky účasti alebo neboli dodržané kritéria  na vyhodnotenie ponúk.</w:t>
            </w:r>
          </w:p>
          <w:p w14:paraId="1FCC8772" w14:textId="77777777" w:rsidR="00D13030" w:rsidRPr="00D13030" w:rsidRDefault="00D13030" w:rsidP="0041582E">
            <w:pPr>
              <w:jc w:val="both"/>
              <w:rPr>
                <w:rFonts w:asciiTheme="minorHAnsi" w:hAnsiTheme="minorHAnsi"/>
                <w:sz w:val="22"/>
                <w:szCs w:val="22"/>
                <w:lang w:eastAsia="cs-CZ"/>
              </w:rPr>
            </w:pPr>
          </w:p>
          <w:p w14:paraId="0474F503"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 xml:space="preserve">Počas hodnotenia uchádzačov/záujemcov neboli dodržané podmienky účasti alebo kritéria na vyhodnocovanie ponúk (resp. </w:t>
            </w:r>
            <w:proofErr w:type="spellStart"/>
            <w:r w:rsidRPr="00D13030">
              <w:rPr>
                <w:rFonts w:asciiTheme="minorHAnsi" w:hAnsiTheme="minorHAnsi"/>
                <w:sz w:val="22"/>
                <w:szCs w:val="22"/>
                <w:lang w:eastAsia="cs-CZ"/>
              </w:rPr>
              <w:t>podkritériá</w:t>
            </w:r>
            <w:proofErr w:type="spellEnd"/>
            <w:r w:rsidRPr="00D13030">
              <w:rPr>
                <w:rFonts w:asciiTheme="minorHAnsi" w:hAnsiTheme="minorHAnsi"/>
                <w:sz w:val="22"/>
                <w:szCs w:val="22"/>
                <w:lang w:eastAsia="cs-CZ"/>
              </w:rPr>
              <w:t xml:space="preserve"> alebo váhy kritérií) definované v oznámení alebo v súťažných podkladoch, čo malo za následok vyhodnocovanie ponúk v rozpore s oznámením a súťažnými podkladmi</w:t>
            </w:r>
            <w:r w:rsidRPr="00D13030" w:rsidDel="002B20DF">
              <w:rPr>
                <w:rFonts w:asciiTheme="minorHAnsi" w:hAnsiTheme="minorHAnsi"/>
                <w:sz w:val="22"/>
                <w:szCs w:val="22"/>
                <w:lang w:eastAsia="cs-CZ"/>
              </w:rPr>
              <w:t xml:space="preserve"> </w:t>
            </w:r>
            <w:r w:rsidRPr="00D13030">
              <w:rPr>
                <w:rFonts w:asciiTheme="minorHAnsi" w:hAnsiTheme="minorHAnsi"/>
                <w:sz w:val="22"/>
                <w:szCs w:val="22"/>
                <w:lang w:eastAsia="cs-CZ"/>
              </w:rPr>
              <w:t xml:space="preserve">Príklad: </w:t>
            </w:r>
            <w:proofErr w:type="spellStart"/>
            <w:r w:rsidRPr="00D13030">
              <w:rPr>
                <w:rFonts w:asciiTheme="minorHAnsi" w:hAnsiTheme="minorHAnsi"/>
                <w:sz w:val="22"/>
                <w:szCs w:val="22"/>
                <w:lang w:eastAsia="cs-CZ"/>
              </w:rPr>
              <w:t>Podkritéria</w:t>
            </w:r>
            <w:proofErr w:type="spellEnd"/>
            <w:r w:rsidRPr="00D13030">
              <w:rPr>
                <w:rFonts w:asciiTheme="minorHAnsi" w:hAnsiTheme="minorHAnsi"/>
                <w:sz w:val="22"/>
                <w:szCs w:val="22"/>
                <w:lang w:eastAsia="cs-CZ"/>
              </w:rPr>
              <w:t xml:space="preserve"> použité pri zadaní zákazky nesúvisia s kritériami na vyhodnotenie ponúk uvedenými v oznámení/súťažných podkladoch</w:t>
            </w:r>
          </w:p>
        </w:tc>
        <w:tc>
          <w:tcPr>
            <w:tcW w:w="3260" w:type="dxa"/>
            <w:shd w:val="clear" w:color="auto" w:fill="auto"/>
          </w:tcPr>
          <w:p w14:paraId="15E82A57"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p w14:paraId="06AD1291" w14:textId="77777777" w:rsidR="00D13030" w:rsidRPr="00D13030" w:rsidRDefault="00D13030" w:rsidP="0041582E">
            <w:pPr>
              <w:rPr>
                <w:rFonts w:asciiTheme="minorHAnsi" w:hAnsiTheme="minorHAnsi"/>
                <w:sz w:val="22"/>
                <w:szCs w:val="22"/>
                <w:lang w:eastAsia="cs-CZ"/>
              </w:rPr>
            </w:pPr>
          </w:p>
          <w:p w14:paraId="38ADF8AD"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10 % alebo 5 % v závislosti od závažnosti porušenia</w:t>
            </w:r>
          </w:p>
        </w:tc>
      </w:tr>
      <w:tr w:rsidR="00D13030" w:rsidRPr="00D13030" w14:paraId="3B3C7F3C" w14:textId="77777777" w:rsidTr="0041582E">
        <w:tc>
          <w:tcPr>
            <w:tcW w:w="675" w:type="dxa"/>
            <w:shd w:val="clear" w:color="auto" w:fill="auto"/>
            <w:vAlign w:val="center"/>
          </w:tcPr>
          <w:p w14:paraId="32A713BB"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17</w:t>
            </w:r>
          </w:p>
        </w:tc>
        <w:tc>
          <w:tcPr>
            <w:tcW w:w="3720" w:type="dxa"/>
            <w:shd w:val="clear" w:color="auto" w:fill="auto"/>
          </w:tcPr>
          <w:p w14:paraId="4EACBDC8"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Nedodržiavanie zásady transparentnosti a/alebo rovnakého zaobchádzania počas postupu zadávania zákazky</w:t>
            </w:r>
          </w:p>
        </w:tc>
        <w:tc>
          <w:tcPr>
            <w:tcW w:w="6379" w:type="dxa"/>
            <w:shd w:val="clear" w:color="auto" w:fill="auto"/>
          </w:tcPr>
          <w:p w14:paraId="53F97B1F"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Písomné zachytenie procesu týkajúceho sa konkrétneho prideľovania bodov pre každú ponuku je nejasný/neoprávnený/nedostatočný z hľadiska transparentnosti alebo neexistuje.</w:t>
            </w:r>
          </w:p>
          <w:p w14:paraId="24F52975" w14:textId="77777777" w:rsidR="00D13030" w:rsidRPr="00D13030" w:rsidRDefault="00D13030" w:rsidP="0041582E">
            <w:pPr>
              <w:jc w:val="both"/>
              <w:rPr>
                <w:rFonts w:asciiTheme="minorHAnsi" w:hAnsiTheme="minorHAnsi"/>
                <w:sz w:val="22"/>
                <w:szCs w:val="22"/>
                <w:lang w:eastAsia="cs-CZ"/>
              </w:rPr>
            </w:pPr>
          </w:p>
          <w:p w14:paraId="6C443522"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Zápisnica z vyhodnotenia neexistuje alebo neobsahuje všetky podstatné prvky vyžadované zákonom o VO</w:t>
            </w:r>
          </w:p>
          <w:p w14:paraId="0FB74C12" w14:textId="77777777" w:rsidR="00D13030" w:rsidRPr="00D13030" w:rsidRDefault="00D13030" w:rsidP="0041582E">
            <w:pPr>
              <w:jc w:val="both"/>
              <w:rPr>
                <w:rFonts w:asciiTheme="minorHAnsi" w:hAnsiTheme="minorHAnsi"/>
                <w:sz w:val="22"/>
                <w:szCs w:val="22"/>
                <w:lang w:eastAsia="cs-CZ"/>
              </w:rPr>
            </w:pPr>
          </w:p>
          <w:p w14:paraId="05EE059D"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lastRenderedPageBreak/>
              <w:t>Umožnenie obhliadky miesta na dodanie predmetu zákazky iba niektorým záujemcom.</w:t>
            </w:r>
          </w:p>
          <w:p w14:paraId="175A1EEC" w14:textId="77777777" w:rsidR="00D13030" w:rsidRPr="00D13030" w:rsidRDefault="00D13030" w:rsidP="0041582E">
            <w:pPr>
              <w:jc w:val="both"/>
              <w:rPr>
                <w:rFonts w:asciiTheme="minorHAnsi" w:hAnsiTheme="minorHAnsi"/>
                <w:sz w:val="22"/>
                <w:szCs w:val="22"/>
                <w:lang w:eastAsia="cs-CZ"/>
              </w:rPr>
            </w:pPr>
          </w:p>
          <w:p w14:paraId="7760F0C3"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Nezaslanie oznámenia o výsledku vyhodnotenia ponúk niektorým záujemcom, ktorí boli vyhodnotení ako neúspešní</w:t>
            </w:r>
          </w:p>
          <w:p w14:paraId="5D016F69" w14:textId="77777777" w:rsidR="00D13030" w:rsidRPr="00D13030" w:rsidRDefault="00D13030" w:rsidP="0041582E">
            <w:pPr>
              <w:jc w:val="both"/>
              <w:rPr>
                <w:rFonts w:asciiTheme="minorHAnsi" w:hAnsiTheme="minorHAnsi"/>
                <w:sz w:val="22"/>
                <w:szCs w:val="22"/>
                <w:lang w:eastAsia="cs-CZ"/>
              </w:rPr>
            </w:pPr>
          </w:p>
          <w:p w14:paraId="1B1BF1AE"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Verejný obstarávateľ porušil povinnosť podľa § 33 ods. 6 zákona o VO požiadať o vysvetlenie alebo doplnenie predložených dokladov vždy, keď z predložených dokladov nemožno posúdiť ich platnosť alebo splnenie podmienky účasti</w:t>
            </w:r>
          </w:p>
        </w:tc>
        <w:tc>
          <w:tcPr>
            <w:tcW w:w="3260" w:type="dxa"/>
            <w:shd w:val="clear" w:color="auto" w:fill="auto"/>
          </w:tcPr>
          <w:p w14:paraId="1A134E38"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lastRenderedPageBreak/>
              <w:t>25 %</w:t>
            </w:r>
          </w:p>
          <w:p w14:paraId="71AC820C" w14:textId="77777777" w:rsidR="00D13030" w:rsidRPr="00D13030" w:rsidRDefault="00D13030" w:rsidP="0041582E">
            <w:pPr>
              <w:rPr>
                <w:rFonts w:asciiTheme="minorHAnsi" w:hAnsiTheme="minorHAnsi"/>
                <w:sz w:val="22"/>
                <w:szCs w:val="22"/>
                <w:lang w:eastAsia="cs-CZ"/>
              </w:rPr>
            </w:pPr>
          </w:p>
          <w:p w14:paraId="0206000C"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10 % alebo 5 % v závislosti od závažnosti porušenia</w:t>
            </w:r>
          </w:p>
        </w:tc>
      </w:tr>
      <w:tr w:rsidR="00D13030" w:rsidRPr="00D13030" w14:paraId="0C7E88DB" w14:textId="77777777" w:rsidTr="0041582E">
        <w:tc>
          <w:tcPr>
            <w:tcW w:w="675" w:type="dxa"/>
            <w:shd w:val="clear" w:color="auto" w:fill="auto"/>
            <w:vAlign w:val="center"/>
          </w:tcPr>
          <w:p w14:paraId="1AEA0774"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18</w:t>
            </w:r>
          </w:p>
        </w:tc>
        <w:tc>
          <w:tcPr>
            <w:tcW w:w="3720" w:type="dxa"/>
            <w:shd w:val="clear" w:color="auto" w:fill="auto"/>
          </w:tcPr>
          <w:p w14:paraId="1F2CB1C7"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Modifikácia (zmena) ponuky počas hodnotenia ponúk</w:t>
            </w:r>
          </w:p>
        </w:tc>
        <w:tc>
          <w:tcPr>
            <w:tcW w:w="6379" w:type="dxa"/>
            <w:shd w:val="clear" w:color="auto" w:fill="auto"/>
          </w:tcPr>
          <w:p w14:paraId="10ACE175"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Verejný obstarávateľ umožní uchádzačovi/záujemcovi modifikovať (zmeniť) jeho ponuku počas hodnotenia ponúk</w:t>
            </w:r>
          </w:p>
        </w:tc>
        <w:tc>
          <w:tcPr>
            <w:tcW w:w="3260" w:type="dxa"/>
            <w:shd w:val="clear" w:color="auto" w:fill="auto"/>
          </w:tcPr>
          <w:p w14:paraId="535207E4"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p w14:paraId="0D058D1F" w14:textId="77777777" w:rsidR="00D13030" w:rsidRPr="00D13030" w:rsidRDefault="00D13030" w:rsidP="0041582E">
            <w:pPr>
              <w:rPr>
                <w:rFonts w:asciiTheme="minorHAnsi" w:hAnsiTheme="minorHAnsi"/>
                <w:sz w:val="22"/>
                <w:szCs w:val="22"/>
                <w:lang w:eastAsia="cs-CZ"/>
              </w:rPr>
            </w:pPr>
          </w:p>
          <w:p w14:paraId="2903A931"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10 % alebo 5 % v závislosti od závažnosti porušenia</w:t>
            </w:r>
          </w:p>
        </w:tc>
      </w:tr>
      <w:tr w:rsidR="00D13030" w:rsidRPr="00D13030" w14:paraId="0BBE6C79" w14:textId="77777777" w:rsidTr="0041582E">
        <w:tc>
          <w:tcPr>
            <w:tcW w:w="675" w:type="dxa"/>
            <w:shd w:val="clear" w:color="auto" w:fill="auto"/>
            <w:vAlign w:val="center"/>
          </w:tcPr>
          <w:p w14:paraId="6D54FB0B"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19</w:t>
            </w:r>
          </w:p>
        </w:tc>
        <w:tc>
          <w:tcPr>
            <w:tcW w:w="3720" w:type="dxa"/>
            <w:shd w:val="clear" w:color="auto" w:fill="auto"/>
          </w:tcPr>
          <w:p w14:paraId="702FCBC1"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Rokovanie v priebehu súťaže</w:t>
            </w:r>
          </w:p>
        </w:tc>
        <w:tc>
          <w:tcPr>
            <w:tcW w:w="6379" w:type="dxa"/>
            <w:shd w:val="clear" w:color="auto" w:fill="auto"/>
          </w:tcPr>
          <w:p w14:paraId="74A8A791"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 kontexte verejnej alebo užšej súťaže verejný obstarávateľ rokuje s uchádzačmi/záujemcami počas hodnotiacej fázy, čo vedie k podstatnej modifikácii (zmene) pôvodných podmienok uvedených v oznámení alebo v súťažných podkladoch.</w:t>
            </w:r>
          </w:p>
        </w:tc>
        <w:tc>
          <w:tcPr>
            <w:tcW w:w="3260" w:type="dxa"/>
            <w:shd w:val="clear" w:color="auto" w:fill="auto"/>
          </w:tcPr>
          <w:p w14:paraId="05315AA5"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p w14:paraId="516F0DE2" w14:textId="77777777" w:rsidR="00D13030" w:rsidRPr="00D13030" w:rsidRDefault="00D13030" w:rsidP="0041582E">
            <w:pPr>
              <w:rPr>
                <w:rFonts w:asciiTheme="minorHAnsi" w:hAnsiTheme="minorHAnsi"/>
                <w:sz w:val="22"/>
                <w:szCs w:val="22"/>
                <w:lang w:eastAsia="cs-CZ"/>
              </w:rPr>
            </w:pPr>
          </w:p>
          <w:p w14:paraId="2C747BCF"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10 % alebo 5 % v závislosti od závažnosti porušenia</w:t>
            </w:r>
          </w:p>
        </w:tc>
      </w:tr>
      <w:tr w:rsidR="00D13030" w:rsidRPr="00D13030" w14:paraId="61FE0C6A" w14:textId="77777777" w:rsidTr="0041582E">
        <w:tc>
          <w:tcPr>
            <w:tcW w:w="675" w:type="dxa"/>
            <w:shd w:val="clear" w:color="auto" w:fill="auto"/>
            <w:vAlign w:val="center"/>
          </w:tcPr>
          <w:p w14:paraId="2354213F"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20</w:t>
            </w:r>
          </w:p>
        </w:tc>
        <w:tc>
          <w:tcPr>
            <w:tcW w:w="3720" w:type="dxa"/>
            <w:shd w:val="clear" w:color="auto" w:fill="auto"/>
          </w:tcPr>
          <w:p w14:paraId="6D8C25B5"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V rámci rokovacieho konania so zverejnením nastala podstatná modifikácia (zmena) podmienok uvedených v oznámení alebo v súťažných podkladoch</w:t>
            </w:r>
            <w:r w:rsidRPr="00D13030">
              <w:rPr>
                <w:rFonts w:asciiTheme="minorHAnsi" w:hAnsiTheme="minorHAnsi"/>
                <w:sz w:val="22"/>
                <w:szCs w:val="22"/>
                <w:vertAlign w:val="superscript"/>
                <w:lang w:eastAsia="cs-CZ"/>
              </w:rPr>
              <w:footnoteReference w:id="6"/>
            </w:r>
          </w:p>
        </w:tc>
        <w:tc>
          <w:tcPr>
            <w:tcW w:w="6379" w:type="dxa"/>
            <w:shd w:val="clear" w:color="auto" w:fill="auto"/>
          </w:tcPr>
          <w:p w14:paraId="348F76F5"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 rokovacom konaní  so zverejnením pôvodné podmienky zákazky boli podstatným spôsobom zmenené, čo by bolo dôvodom na vyhlásenie novej zákazky a/alebo zmenou podmienok zákazka prestala spĺňať podmienky odôvodňujúce použitie rokovacieho konania so zverejnením</w:t>
            </w:r>
          </w:p>
        </w:tc>
        <w:tc>
          <w:tcPr>
            <w:tcW w:w="3260" w:type="dxa"/>
            <w:shd w:val="clear" w:color="auto" w:fill="auto"/>
          </w:tcPr>
          <w:p w14:paraId="7ED3658C"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p w14:paraId="0EEBB62E" w14:textId="77777777" w:rsidR="00D13030" w:rsidRPr="00D13030" w:rsidRDefault="00D13030" w:rsidP="0041582E">
            <w:pPr>
              <w:rPr>
                <w:rFonts w:asciiTheme="minorHAnsi" w:hAnsiTheme="minorHAnsi"/>
                <w:sz w:val="22"/>
                <w:szCs w:val="22"/>
                <w:lang w:eastAsia="cs-CZ"/>
              </w:rPr>
            </w:pPr>
          </w:p>
          <w:p w14:paraId="03B8C22E"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10 % alebo 5 % v závislosti od závažnosti porušenia</w:t>
            </w:r>
          </w:p>
        </w:tc>
      </w:tr>
      <w:tr w:rsidR="00D13030" w:rsidRPr="00D13030" w14:paraId="70CBEBCB" w14:textId="77777777" w:rsidTr="0041582E">
        <w:tc>
          <w:tcPr>
            <w:tcW w:w="675" w:type="dxa"/>
            <w:shd w:val="clear" w:color="auto" w:fill="auto"/>
            <w:vAlign w:val="center"/>
          </w:tcPr>
          <w:p w14:paraId="6A2F3711"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lastRenderedPageBreak/>
              <w:t>21</w:t>
            </w:r>
          </w:p>
        </w:tc>
        <w:tc>
          <w:tcPr>
            <w:tcW w:w="3720" w:type="dxa"/>
            <w:shd w:val="clear" w:color="auto" w:fill="auto"/>
          </w:tcPr>
          <w:p w14:paraId="30606AFB"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Odmietnutie mimoriadne nízkej ponuky</w:t>
            </w:r>
          </w:p>
        </w:tc>
        <w:tc>
          <w:tcPr>
            <w:tcW w:w="6379" w:type="dxa"/>
            <w:shd w:val="clear" w:color="auto" w:fill="auto"/>
          </w:tcPr>
          <w:p w14:paraId="7DF4F6EC"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Ponuka sa javí ako mimoriadne nízka vo vzťahu k obstarávaným tovarom, prácam alebo službám, ale verejný obstarávateľ predtým ako odmietne takúto ponuku nevyžiada písomne podrobnosti týkajúce sa základných charakteristických parametrov ponuky, ktoré považuje za dôležité</w:t>
            </w:r>
          </w:p>
        </w:tc>
        <w:tc>
          <w:tcPr>
            <w:tcW w:w="3260" w:type="dxa"/>
            <w:shd w:val="clear" w:color="auto" w:fill="auto"/>
          </w:tcPr>
          <w:p w14:paraId="39B1B079"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w:t>
            </w:r>
          </w:p>
        </w:tc>
      </w:tr>
      <w:tr w:rsidR="00D13030" w:rsidRPr="00D13030" w14:paraId="228FB146" w14:textId="77777777" w:rsidTr="0041582E">
        <w:tc>
          <w:tcPr>
            <w:tcW w:w="675" w:type="dxa"/>
            <w:tcBorders>
              <w:bottom w:val="single" w:sz="4" w:space="0" w:color="auto"/>
            </w:tcBorders>
            <w:shd w:val="clear" w:color="auto" w:fill="auto"/>
            <w:vAlign w:val="center"/>
          </w:tcPr>
          <w:p w14:paraId="5A21C2C8"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22</w:t>
            </w:r>
          </w:p>
        </w:tc>
        <w:tc>
          <w:tcPr>
            <w:tcW w:w="3720" w:type="dxa"/>
            <w:tcBorders>
              <w:bottom w:val="single" w:sz="4" w:space="0" w:color="auto"/>
            </w:tcBorders>
            <w:shd w:val="clear" w:color="auto" w:fill="auto"/>
          </w:tcPr>
          <w:p w14:paraId="5C3A4C32"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Konflikt záujmov</w:t>
            </w:r>
          </w:p>
        </w:tc>
        <w:tc>
          <w:tcPr>
            <w:tcW w:w="6379" w:type="dxa"/>
            <w:tcBorders>
              <w:bottom w:val="single" w:sz="4" w:space="0" w:color="auto"/>
            </w:tcBorders>
            <w:shd w:val="clear" w:color="auto" w:fill="auto"/>
          </w:tcPr>
          <w:p w14:paraId="4389F653"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Konflikt záujmov medzi verejným obstarávateľom/prijímateľom a uchádzačom alebo záujemcom preukázaný zodpovedným súdnym alebo úradným orgánom</w:t>
            </w:r>
            <w:r w:rsidRPr="00D13030">
              <w:rPr>
                <w:rStyle w:val="Odkaznapoznmkupodiarou"/>
                <w:rFonts w:asciiTheme="minorHAnsi" w:hAnsiTheme="minorHAnsi"/>
                <w:sz w:val="22"/>
                <w:szCs w:val="22"/>
                <w:lang w:eastAsia="cs-CZ"/>
              </w:rPr>
              <w:footnoteReference w:id="7"/>
            </w:r>
          </w:p>
        </w:tc>
        <w:tc>
          <w:tcPr>
            <w:tcW w:w="3260" w:type="dxa"/>
            <w:tcBorders>
              <w:bottom w:val="single" w:sz="4" w:space="0" w:color="auto"/>
            </w:tcBorders>
            <w:shd w:val="clear" w:color="auto" w:fill="auto"/>
          </w:tcPr>
          <w:p w14:paraId="1EBBB807"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100 %</w:t>
            </w:r>
          </w:p>
        </w:tc>
      </w:tr>
      <w:tr w:rsidR="00D13030" w:rsidRPr="00D13030" w14:paraId="2B3AFEF4" w14:textId="77777777" w:rsidTr="0041582E">
        <w:tc>
          <w:tcPr>
            <w:tcW w:w="14034" w:type="dxa"/>
            <w:gridSpan w:val="4"/>
            <w:shd w:val="clear" w:color="auto" w:fill="BFBFBF" w:themeFill="background1" w:themeFillShade="BF"/>
            <w:vAlign w:val="center"/>
          </w:tcPr>
          <w:p w14:paraId="7D907DE7" w14:textId="77777777" w:rsidR="00D13030" w:rsidRPr="00D13030" w:rsidRDefault="00D13030" w:rsidP="0041582E">
            <w:pPr>
              <w:jc w:val="center"/>
              <w:rPr>
                <w:rFonts w:asciiTheme="minorHAnsi" w:hAnsiTheme="minorHAnsi"/>
                <w:b/>
                <w:sz w:val="22"/>
                <w:szCs w:val="22"/>
                <w:lang w:eastAsia="cs-CZ"/>
              </w:rPr>
            </w:pPr>
            <w:r w:rsidRPr="00D13030">
              <w:rPr>
                <w:rFonts w:asciiTheme="minorHAnsi" w:hAnsiTheme="minorHAnsi"/>
                <w:b/>
                <w:sz w:val="22"/>
                <w:szCs w:val="22"/>
                <w:lang w:eastAsia="cs-CZ"/>
              </w:rPr>
              <w:t>Realizácia zákazky</w:t>
            </w:r>
          </w:p>
        </w:tc>
      </w:tr>
      <w:tr w:rsidR="00D13030" w:rsidRPr="00D13030" w14:paraId="01B60A44" w14:textId="77777777" w:rsidTr="0041582E">
        <w:tc>
          <w:tcPr>
            <w:tcW w:w="675" w:type="dxa"/>
            <w:shd w:val="clear" w:color="auto" w:fill="auto"/>
            <w:vAlign w:val="center"/>
          </w:tcPr>
          <w:p w14:paraId="1153B02F"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23</w:t>
            </w:r>
          </w:p>
        </w:tc>
        <w:tc>
          <w:tcPr>
            <w:tcW w:w="3720" w:type="dxa"/>
            <w:shd w:val="clear" w:color="auto" w:fill="auto"/>
          </w:tcPr>
          <w:p w14:paraId="529AB0DF"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Podstatná zmena častí podmienok uzatvorenej zmluvy oproti častiam obchodných podmienok uvedených v oznámení alebo v súťažných podkladoch</w:t>
            </w:r>
            <w:r w:rsidRPr="00D13030">
              <w:rPr>
                <w:rFonts w:asciiTheme="minorHAnsi" w:hAnsiTheme="minorHAnsi"/>
                <w:sz w:val="22"/>
                <w:szCs w:val="22"/>
                <w:vertAlign w:val="superscript"/>
                <w:lang w:eastAsia="cs-CZ"/>
              </w:rPr>
              <w:t>9</w:t>
            </w:r>
          </w:p>
        </w:tc>
        <w:tc>
          <w:tcPr>
            <w:tcW w:w="6379" w:type="dxa"/>
            <w:shd w:val="clear" w:color="auto" w:fill="auto"/>
          </w:tcPr>
          <w:p w14:paraId="138044E3"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Po podpise zmluvy boli doplnené/zmenené podstatné náležitosti podmienok uzatvorenej zmluvy týkajúce sa povahy a rozsahu prác, lehoty na realizáciu predmetu zmluvy, platobných podmienok a špecifikácie materiálov,  alebo ceny</w:t>
            </w:r>
            <w:r w:rsidRPr="00D13030">
              <w:rPr>
                <w:rFonts w:asciiTheme="minorHAnsi" w:hAnsiTheme="minorHAnsi"/>
                <w:sz w:val="22"/>
                <w:szCs w:val="22"/>
                <w:vertAlign w:val="superscript"/>
                <w:lang w:eastAsia="cs-CZ"/>
              </w:rPr>
              <w:t>9</w:t>
            </w:r>
            <w:r w:rsidRPr="00D13030">
              <w:rPr>
                <w:rFonts w:asciiTheme="minorHAnsi" w:hAnsiTheme="minorHAnsi"/>
                <w:sz w:val="22"/>
                <w:szCs w:val="22"/>
                <w:lang w:eastAsia="cs-CZ"/>
              </w:rPr>
              <w:t xml:space="preserve">. Je nevyhnutné vždy posúdiť od prípadu k prípadu, či sa danom prípade ide o „podstatnú“ zmenu.  </w:t>
            </w:r>
            <w:r w:rsidRPr="00D13030">
              <w:rPr>
                <w:rFonts w:asciiTheme="minorHAnsi" w:hAnsiTheme="minorHAnsi"/>
                <w:sz w:val="22"/>
                <w:szCs w:val="22"/>
                <w:vertAlign w:val="superscript"/>
                <w:lang w:eastAsia="cs-CZ"/>
              </w:rPr>
              <w:footnoteReference w:id="8"/>
            </w:r>
          </w:p>
          <w:p w14:paraId="3ADF8531" w14:textId="77777777" w:rsidR="00D13030" w:rsidRPr="00D13030" w:rsidRDefault="00D13030" w:rsidP="0041582E">
            <w:pPr>
              <w:jc w:val="both"/>
              <w:rPr>
                <w:rFonts w:asciiTheme="minorHAnsi" w:hAnsiTheme="minorHAnsi"/>
                <w:sz w:val="22"/>
                <w:szCs w:val="22"/>
                <w:lang w:eastAsia="cs-CZ"/>
              </w:rPr>
            </w:pPr>
          </w:p>
          <w:p w14:paraId="2C0582A4"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Verejný obstarávateľ uzatvoril dodatok v rozpore so zákazom uvedeným v § 10a ods. 1 zákona o VO</w:t>
            </w:r>
          </w:p>
        </w:tc>
        <w:tc>
          <w:tcPr>
            <w:tcW w:w="3260" w:type="dxa"/>
            <w:shd w:val="clear" w:color="auto" w:fill="auto"/>
          </w:tcPr>
          <w:p w14:paraId="6A719F3F"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 z ceny zmluvy</w:t>
            </w:r>
          </w:p>
          <w:p w14:paraId="23F733A4" w14:textId="77777777" w:rsidR="00D13030" w:rsidRPr="00D13030" w:rsidRDefault="00D13030" w:rsidP="0041582E">
            <w:pPr>
              <w:rPr>
                <w:rFonts w:asciiTheme="minorHAnsi" w:hAnsiTheme="minorHAnsi"/>
                <w:sz w:val="22"/>
                <w:szCs w:val="22"/>
                <w:lang w:eastAsia="cs-CZ"/>
              </w:rPr>
            </w:pPr>
          </w:p>
          <w:p w14:paraId="5D84E8CD"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plus</w:t>
            </w:r>
          </w:p>
          <w:p w14:paraId="4EE3F296" w14:textId="77777777" w:rsidR="00D13030" w:rsidRPr="00D13030" w:rsidRDefault="00D13030" w:rsidP="0041582E">
            <w:pPr>
              <w:rPr>
                <w:rFonts w:asciiTheme="minorHAnsi" w:hAnsiTheme="minorHAnsi"/>
                <w:sz w:val="22"/>
                <w:szCs w:val="22"/>
                <w:lang w:eastAsia="cs-CZ"/>
              </w:rPr>
            </w:pPr>
          </w:p>
          <w:p w14:paraId="19DE56D6"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hodnota dodatočných výdavkov z plnenia zmluvy vychádzajúcich z podstatných zmien zmluvy</w:t>
            </w:r>
          </w:p>
        </w:tc>
      </w:tr>
      <w:tr w:rsidR="00D13030" w:rsidRPr="00D13030" w14:paraId="3F835DED" w14:textId="77777777" w:rsidTr="0041582E">
        <w:tc>
          <w:tcPr>
            <w:tcW w:w="675" w:type="dxa"/>
            <w:shd w:val="clear" w:color="auto" w:fill="auto"/>
            <w:vAlign w:val="center"/>
          </w:tcPr>
          <w:p w14:paraId="3FB480DC"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24</w:t>
            </w:r>
          </w:p>
        </w:tc>
        <w:tc>
          <w:tcPr>
            <w:tcW w:w="3720" w:type="dxa"/>
            <w:shd w:val="clear" w:color="auto" w:fill="auto"/>
          </w:tcPr>
          <w:p w14:paraId="0AC04D92"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Zníženie rozsahu zákazky</w:t>
            </w:r>
          </w:p>
        </w:tc>
        <w:tc>
          <w:tcPr>
            <w:tcW w:w="6379" w:type="dxa"/>
            <w:shd w:val="clear" w:color="auto" w:fill="auto"/>
          </w:tcPr>
          <w:p w14:paraId="0E6C95C3"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Zákazka bola zadaná v súlade so zákonom o VO, ale následne bol znížený rozsah zákazky.</w:t>
            </w:r>
          </w:p>
        </w:tc>
        <w:tc>
          <w:tcPr>
            <w:tcW w:w="3260" w:type="dxa"/>
            <w:shd w:val="clear" w:color="auto" w:fill="auto"/>
          </w:tcPr>
          <w:p w14:paraId="76BA0465"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Hodnota zníženia rozsahu</w:t>
            </w:r>
          </w:p>
          <w:p w14:paraId="59479D7C"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Plus</w:t>
            </w:r>
          </w:p>
          <w:p w14:paraId="2B71958F"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25 % z hodnoty konečného rozsahu (iba ak zníženie v rozsahu zákazky je podstatné)</w:t>
            </w:r>
          </w:p>
        </w:tc>
      </w:tr>
      <w:tr w:rsidR="00D13030" w:rsidRPr="00D13030" w14:paraId="7A2F9E5F" w14:textId="77777777" w:rsidTr="0041582E">
        <w:tc>
          <w:tcPr>
            <w:tcW w:w="675" w:type="dxa"/>
            <w:shd w:val="clear" w:color="auto" w:fill="auto"/>
            <w:vAlign w:val="center"/>
          </w:tcPr>
          <w:p w14:paraId="2DB711CF"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t>25</w:t>
            </w:r>
          </w:p>
        </w:tc>
        <w:tc>
          <w:tcPr>
            <w:tcW w:w="3720" w:type="dxa"/>
            <w:shd w:val="clear" w:color="auto" w:fill="auto"/>
          </w:tcPr>
          <w:p w14:paraId="6332FB54" w14:textId="77777777" w:rsidR="00D13030" w:rsidRPr="00D13030" w:rsidRDefault="00D13030" w:rsidP="0041582E">
            <w:pPr>
              <w:ind w:left="34"/>
              <w:rPr>
                <w:rFonts w:asciiTheme="minorHAnsi" w:hAnsiTheme="minorHAnsi"/>
                <w:sz w:val="22"/>
                <w:szCs w:val="22"/>
                <w:lang w:eastAsia="cs-CZ"/>
              </w:rPr>
            </w:pPr>
            <w:r w:rsidRPr="00D13030">
              <w:rPr>
                <w:rFonts w:asciiTheme="minorHAnsi" w:hAnsiTheme="minorHAnsi"/>
                <w:sz w:val="22"/>
                <w:szCs w:val="22"/>
                <w:lang w:eastAsia="cs-CZ"/>
              </w:rPr>
              <w:t>Zákazka na doplňujúce stavebné práce alebo služby (ak takáto zákazka predstavuje podstatnú modifikáciu pôvodných zmluvných podmienok</w:t>
            </w:r>
            <w:r w:rsidRPr="00D13030">
              <w:rPr>
                <w:rFonts w:asciiTheme="minorHAnsi" w:hAnsiTheme="minorHAnsi"/>
                <w:sz w:val="22"/>
                <w:szCs w:val="22"/>
                <w:vertAlign w:val="superscript"/>
                <w:lang w:eastAsia="cs-CZ"/>
              </w:rPr>
              <w:footnoteReference w:id="9"/>
            </w:r>
            <w:r w:rsidRPr="00D13030">
              <w:rPr>
                <w:rFonts w:asciiTheme="minorHAnsi" w:hAnsiTheme="minorHAnsi"/>
                <w:sz w:val="22"/>
                <w:szCs w:val="22"/>
                <w:lang w:eastAsia="cs-CZ"/>
              </w:rPr>
              <w:t xml:space="preserve">) </w:t>
            </w:r>
            <w:r w:rsidRPr="00D13030">
              <w:rPr>
                <w:rFonts w:asciiTheme="minorHAnsi" w:hAnsiTheme="minorHAnsi"/>
                <w:sz w:val="22"/>
                <w:szCs w:val="22"/>
                <w:lang w:eastAsia="cs-CZ"/>
              </w:rPr>
              <w:lastRenderedPageBreak/>
              <w:t>bola zadaná bez použitia rokovacieho konania bez zverejnenia, resp. priameho rokovacieho konania,</w:t>
            </w:r>
          </w:p>
          <w:p w14:paraId="35E0AA25" w14:textId="77777777" w:rsidR="00D13030" w:rsidRPr="00D13030" w:rsidRDefault="00D13030" w:rsidP="0041582E">
            <w:pPr>
              <w:numPr>
                <w:ilvl w:val="0"/>
                <w:numId w:val="29"/>
              </w:numPr>
              <w:jc w:val="both"/>
              <w:rPr>
                <w:rFonts w:asciiTheme="minorHAnsi" w:hAnsiTheme="minorHAnsi"/>
                <w:sz w:val="22"/>
                <w:szCs w:val="22"/>
                <w:lang w:eastAsia="cs-CZ"/>
              </w:rPr>
            </w:pPr>
            <w:r w:rsidRPr="00D13030">
              <w:rPr>
                <w:rFonts w:asciiTheme="minorHAnsi" w:hAnsiTheme="minorHAnsi"/>
                <w:sz w:val="22"/>
                <w:szCs w:val="22"/>
                <w:lang w:eastAsia="cs-CZ"/>
              </w:rPr>
              <w:t xml:space="preserve">a/alebo doplňujúce práce alebo služby boli zadané v rozpore s podmienkami uvedenými  v ustanovení § 58 písm. c) alebo i), </w:t>
            </w:r>
            <w:r w:rsidRPr="00D13030">
              <w:rPr>
                <w:rFonts w:asciiTheme="minorHAnsi" w:hAnsiTheme="minorHAnsi"/>
                <w:sz w:val="22"/>
                <w:szCs w:val="22"/>
                <w:vertAlign w:val="superscript"/>
                <w:lang w:eastAsia="cs-CZ"/>
              </w:rPr>
              <w:footnoteReference w:id="10"/>
            </w:r>
          </w:p>
        </w:tc>
        <w:tc>
          <w:tcPr>
            <w:tcW w:w="6379" w:type="dxa"/>
            <w:shd w:val="clear" w:color="auto" w:fill="auto"/>
          </w:tcPr>
          <w:p w14:paraId="06EC251C"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lastRenderedPageBreak/>
              <w:t xml:space="preserve">Pôvodná zákazka bola zadaná v súlade s relevantnými ustanoveniami zákona o verejnom obstarávaní, ale dodatočné zákazky na práce/služby neboli zadané v súlade so zákonom o verejnom obstarávaní, t. j. nebolo použité priame rokovacie konanie, resp. </w:t>
            </w:r>
            <w:r w:rsidRPr="00D13030">
              <w:rPr>
                <w:rFonts w:asciiTheme="minorHAnsi" w:hAnsiTheme="minorHAnsi"/>
                <w:sz w:val="22"/>
                <w:szCs w:val="22"/>
                <w:lang w:eastAsia="cs-CZ"/>
              </w:rPr>
              <w:lastRenderedPageBreak/>
              <w:t>neboli splnené podmienky na použitie priameho rokovacieho konania.</w:t>
            </w:r>
          </w:p>
          <w:p w14:paraId="2C586A94" w14:textId="77777777" w:rsidR="00D13030" w:rsidRPr="00D13030" w:rsidRDefault="00D13030" w:rsidP="0041582E">
            <w:pPr>
              <w:jc w:val="both"/>
              <w:rPr>
                <w:rFonts w:asciiTheme="minorHAnsi" w:hAnsiTheme="minorHAnsi"/>
                <w:sz w:val="22"/>
                <w:szCs w:val="22"/>
                <w:lang w:eastAsia="cs-CZ"/>
              </w:rPr>
            </w:pPr>
          </w:p>
        </w:tc>
        <w:tc>
          <w:tcPr>
            <w:tcW w:w="3260" w:type="dxa"/>
            <w:shd w:val="clear" w:color="auto" w:fill="auto"/>
          </w:tcPr>
          <w:p w14:paraId="56FD8D93"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lastRenderedPageBreak/>
              <w:t>100 % hodnoty dodatočnej zákazky</w:t>
            </w:r>
          </w:p>
          <w:p w14:paraId="582D2A20" w14:textId="77777777" w:rsidR="00D13030" w:rsidRPr="00D13030" w:rsidRDefault="00D13030" w:rsidP="0041582E">
            <w:pPr>
              <w:rPr>
                <w:rFonts w:asciiTheme="minorHAnsi" w:hAnsiTheme="minorHAnsi"/>
                <w:sz w:val="22"/>
                <w:szCs w:val="22"/>
                <w:lang w:eastAsia="cs-CZ"/>
              </w:rPr>
            </w:pPr>
          </w:p>
          <w:p w14:paraId="57B5F2C7"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lastRenderedPageBreak/>
              <w:t>V prípade, že všetky dodatočné hodnoty prác/tovarov/služieb v dodatočných zákazkách nepresahujú 20 % z hodnoty pôvodnej zákazky a súčasne táto hodnota dodatočných zákaziek sama o sebe nepredstavuje hodnotu nadlimitnej zákazky, môže byť korekcia znížená na  25 % z hodnoty dodatočnej/dodatočných zákaziek</w:t>
            </w:r>
          </w:p>
        </w:tc>
      </w:tr>
      <w:tr w:rsidR="00D13030" w:rsidRPr="00D13030" w14:paraId="1B95B657" w14:textId="77777777" w:rsidTr="0041582E">
        <w:tc>
          <w:tcPr>
            <w:tcW w:w="675" w:type="dxa"/>
            <w:shd w:val="clear" w:color="auto" w:fill="auto"/>
            <w:vAlign w:val="center"/>
          </w:tcPr>
          <w:p w14:paraId="0FDB99CD" w14:textId="77777777" w:rsidR="00D13030" w:rsidRPr="00D13030" w:rsidRDefault="00D13030" w:rsidP="0041582E">
            <w:pPr>
              <w:jc w:val="center"/>
              <w:rPr>
                <w:rFonts w:asciiTheme="minorHAnsi" w:hAnsiTheme="minorHAnsi"/>
                <w:sz w:val="22"/>
                <w:szCs w:val="22"/>
                <w:lang w:eastAsia="cs-CZ"/>
              </w:rPr>
            </w:pPr>
            <w:r w:rsidRPr="00D13030">
              <w:rPr>
                <w:rFonts w:asciiTheme="minorHAnsi" w:hAnsiTheme="minorHAnsi"/>
                <w:sz w:val="22"/>
                <w:szCs w:val="22"/>
                <w:lang w:eastAsia="cs-CZ"/>
              </w:rPr>
              <w:lastRenderedPageBreak/>
              <w:t>26</w:t>
            </w:r>
          </w:p>
        </w:tc>
        <w:tc>
          <w:tcPr>
            <w:tcW w:w="3720" w:type="dxa"/>
            <w:shd w:val="clear" w:color="auto" w:fill="auto"/>
          </w:tcPr>
          <w:p w14:paraId="76A8078A"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Porušenie povinnosti použiť pri verejnej súťaži, užšej súťaži alebo v rokovacom konaní so zverejnením elektronickú aukciu – nadlimitná, podlimitná zákazka na dodanie tovaru (resp. podlimitná zákazka bez využitia elektronického trhoviska pri tovaroch bežne dostupných na trhu</w:t>
            </w:r>
            <w:r w:rsidRPr="00D13030">
              <w:rPr>
                <w:rStyle w:val="Odkaznapoznmkupodiarou"/>
                <w:rFonts w:asciiTheme="minorHAnsi" w:hAnsiTheme="minorHAnsi"/>
                <w:sz w:val="22"/>
                <w:szCs w:val="22"/>
                <w:lang w:eastAsia="cs-CZ"/>
              </w:rPr>
              <w:footnoteReference w:id="11"/>
            </w:r>
            <w:r w:rsidRPr="00D13030">
              <w:rPr>
                <w:rFonts w:asciiTheme="minorHAnsi" w:hAnsiTheme="minorHAnsi"/>
                <w:sz w:val="22"/>
                <w:szCs w:val="22"/>
                <w:lang w:eastAsia="cs-CZ"/>
              </w:rPr>
              <w:t>)</w:t>
            </w:r>
          </w:p>
        </w:tc>
        <w:tc>
          <w:tcPr>
            <w:tcW w:w="6379" w:type="dxa"/>
            <w:shd w:val="clear" w:color="auto" w:fill="auto"/>
          </w:tcPr>
          <w:p w14:paraId="27363092" w14:textId="77777777" w:rsidR="00D13030" w:rsidRPr="00D13030" w:rsidRDefault="00D13030" w:rsidP="0041582E">
            <w:pPr>
              <w:jc w:val="both"/>
              <w:rPr>
                <w:rFonts w:asciiTheme="minorHAnsi" w:hAnsiTheme="minorHAnsi"/>
                <w:sz w:val="22"/>
                <w:szCs w:val="22"/>
                <w:lang w:eastAsia="cs-CZ"/>
              </w:rPr>
            </w:pPr>
            <w:r w:rsidRPr="00D13030">
              <w:rPr>
                <w:rFonts w:asciiTheme="minorHAnsi" w:hAnsiTheme="minorHAnsi"/>
                <w:sz w:val="22"/>
                <w:szCs w:val="22"/>
                <w:lang w:eastAsia="cs-CZ"/>
              </w:rPr>
              <w:t xml:space="preserve">Verejný obstarávateľ nepostupoval v súlade s § 43 ods. 3 zákona o VO keď pri verejnej nadlimitnej alebo podlimitnej súťaži na dodávku tovarov nepoužil pri zadaní zákazky elektronickú aukciu </w:t>
            </w:r>
          </w:p>
        </w:tc>
        <w:tc>
          <w:tcPr>
            <w:tcW w:w="3260" w:type="dxa"/>
            <w:shd w:val="clear" w:color="auto" w:fill="auto"/>
          </w:tcPr>
          <w:p w14:paraId="64F21931"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 xml:space="preserve">10 %. </w:t>
            </w:r>
          </w:p>
          <w:p w14:paraId="36BD69EF" w14:textId="77777777" w:rsidR="00D13030" w:rsidRPr="00D13030" w:rsidRDefault="00D13030" w:rsidP="0041582E">
            <w:pPr>
              <w:rPr>
                <w:rFonts w:asciiTheme="minorHAnsi" w:hAnsiTheme="minorHAnsi"/>
                <w:sz w:val="22"/>
                <w:szCs w:val="22"/>
                <w:lang w:eastAsia="cs-CZ"/>
              </w:rPr>
            </w:pPr>
            <w:r w:rsidRPr="00D13030">
              <w:rPr>
                <w:rFonts w:asciiTheme="minorHAnsi" w:hAnsiTheme="minorHAnsi"/>
                <w:sz w:val="22"/>
                <w:szCs w:val="22"/>
                <w:lang w:eastAsia="cs-CZ"/>
              </w:rPr>
              <w:t>Táto sadzba môže byť znížená na 5 % podľa závažnosti</w:t>
            </w:r>
          </w:p>
        </w:tc>
      </w:tr>
    </w:tbl>
    <w:p w14:paraId="5980EA24" w14:textId="77777777" w:rsidR="00D13030" w:rsidRPr="00D13030" w:rsidRDefault="00D13030" w:rsidP="00D13030">
      <w:pPr>
        <w:rPr>
          <w:rFonts w:asciiTheme="minorHAnsi" w:hAnsiTheme="minorHAnsi"/>
          <w:sz w:val="22"/>
          <w:szCs w:val="22"/>
        </w:rPr>
      </w:pPr>
    </w:p>
    <w:p w14:paraId="53060ED4" w14:textId="77777777" w:rsidR="00D13030" w:rsidRDefault="00D13030" w:rsidP="007A558C">
      <w:pPr>
        <w:pStyle w:val="Hlavika"/>
        <w:rPr>
          <w:rFonts w:asciiTheme="minorHAnsi" w:hAnsiTheme="minorHAnsi"/>
          <w:sz w:val="22"/>
          <w:szCs w:val="22"/>
        </w:rPr>
      </w:pPr>
    </w:p>
    <w:p w14:paraId="26FD90FB" w14:textId="77777777" w:rsidR="00B151D2" w:rsidRDefault="00B151D2" w:rsidP="007A558C">
      <w:pPr>
        <w:pStyle w:val="Hlavika"/>
        <w:rPr>
          <w:rFonts w:asciiTheme="minorHAnsi" w:hAnsiTheme="minorHAnsi"/>
          <w:sz w:val="22"/>
          <w:szCs w:val="22"/>
        </w:rPr>
      </w:pPr>
    </w:p>
    <w:p w14:paraId="68AFA348" w14:textId="77777777" w:rsidR="00B151D2" w:rsidRDefault="00B151D2" w:rsidP="007A558C">
      <w:pPr>
        <w:pStyle w:val="Hlavika"/>
        <w:rPr>
          <w:rFonts w:asciiTheme="minorHAnsi" w:hAnsiTheme="minorHAnsi"/>
          <w:sz w:val="22"/>
          <w:szCs w:val="22"/>
        </w:rPr>
      </w:pPr>
    </w:p>
    <w:p w14:paraId="3517E08A" w14:textId="77777777" w:rsidR="00B151D2" w:rsidRDefault="00B151D2" w:rsidP="007A558C">
      <w:pPr>
        <w:pStyle w:val="Hlavika"/>
        <w:rPr>
          <w:rFonts w:asciiTheme="minorHAnsi" w:hAnsiTheme="minorHAnsi"/>
          <w:sz w:val="22"/>
          <w:szCs w:val="22"/>
        </w:rPr>
      </w:pPr>
    </w:p>
    <w:p w14:paraId="700DF0BC" w14:textId="77777777" w:rsidR="00B151D2" w:rsidRDefault="00B151D2" w:rsidP="007A558C">
      <w:pPr>
        <w:pStyle w:val="Hlavika"/>
        <w:rPr>
          <w:rFonts w:asciiTheme="minorHAnsi" w:hAnsiTheme="minorHAnsi"/>
          <w:sz w:val="22"/>
          <w:szCs w:val="22"/>
        </w:rPr>
      </w:pPr>
    </w:p>
    <w:p w14:paraId="61D95DFF" w14:textId="77777777" w:rsidR="00B151D2" w:rsidRDefault="00B151D2" w:rsidP="007A558C">
      <w:pPr>
        <w:pStyle w:val="Hlavika"/>
        <w:rPr>
          <w:rFonts w:asciiTheme="minorHAnsi" w:hAnsiTheme="minorHAnsi"/>
          <w:sz w:val="22"/>
          <w:szCs w:val="22"/>
        </w:rPr>
      </w:pPr>
    </w:p>
    <w:p w14:paraId="6AF7E9A8" w14:textId="77777777" w:rsidR="00B151D2" w:rsidRDefault="00B151D2" w:rsidP="007A558C">
      <w:pPr>
        <w:pStyle w:val="Hlavika"/>
        <w:rPr>
          <w:rFonts w:asciiTheme="minorHAnsi" w:hAnsiTheme="minorHAnsi"/>
          <w:sz w:val="22"/>
          <w:szCs w:val="22"/>
        </w:rPr>
      </w:pPr>
    </w:p>
    <w:p w14:paraId="43CBD30F" w14:textId="77777777" w:rsidR="00B151D2" w:rsidRDefault="00B151D2" w:rsidP="007A558C">
      <w:pPr>
        <w:pStyle w:val="Hlavika"/>
        <w:rPr>
          <w:rFonts w:asciiTheme="minorHAnsi" w:hAnsiTheme="minorHAnsi"/>
          <w:sz w:val="22"/>
          <w:szCs w:val="22"/>
        </w:rPr>
      </w:pPr>
    </w:p>
    <w:p w14:paraId="7D6CB831" w14:textId="77777777" w:rsidR="00B151D2" w:rsidRDefault="00B151D2" w:rsidP="007A558C">
      <w:pPr>
        <w:pStyle w:val="Hlavika"/>
        <w:rPr>
          <w:rFonts w:asciiTheme="minorHAnsi" w:hAnsiTheme="minorHAnsi"/>
          <w:sz w:val="22"/>
          <w:szCs w:val="22"/>
        </w:rPr>
      </w:pPr>
    </w:p>
    <w:p w14:paraId="4EE33685" w14:textId="77777777" w:rsidR="00B151D2" w:rsidRDefault="00B151D2" w:rsidP="007A558C">
      <w:pPr>
        <w:pStyle w:val="Hlavika"/>
        <w:rPr>
          <w:rFonts w:asciiTheme="minorHAnsi" w:hAnsiTheme="minorHAnsi"/>
          <w:sz w:val="22"/>
          <w:szCs w:val="22"/>
        </w:rPr>
      </w:pPr>
    </w:p>
    <w:p w14:paraId="7DAF7CEE" w14:textId="77777777" w:rsidR="00B151D2" w:rsidRDefault="00B151D2" w:rsidP="007A558C">
      <w:pPr>
        <w:pStyle w:val="Hlavika"/>
        <w:rPr>
          <w:rFonts w:asciiTheme="minorHAnsi" w:hAnsiTheme="minorHAnsi"/>
          <w:sz w:val="22"/>
          <w:szCs w:val="22"/>
        </w:rPr>
      </w:pPr>
    </w:p>
    <w:p w14:paraId="4311CDF9" w14:textId="77777777" w:rsidR="00431303" w:rsidRPr="00431303" w:rsidRDefault="00431303" w:rsidP="00431303">
      <w:pPr>
        <w:jc w:val="both"/>
        <w:rPr>
          <w:rFonts w:asciiTheme="minorHAnsi" w:hAnsiTheme="minorHAnsi"/>
          <w:b/>
          <w:sz w:val="22"/>
          <w:szCs w:val="22"/>
          <w:lang w:eastAsia="cs-CZ"/>
        </w:rPr>
      </w:pPr>
      <w:r w:rsidRPr="00431303">
        <w:rPr>
          <w:rFonts w:asciiTheme="minorHAnsi" w:hAnsiTheme="minorHAnsi"/>
          <w:sz w:val="22"/>
          <w:szCs w:val="22"/>
          <w:lang w:eastAsia="cs-CZ"/>
        </w:rPr>
        <w:t xml:space="preserve">Určovanie výšky vrátenia poskytnutého príspevku alebo jeho časti v nadväznosti na zistené porušenie pravidiel a postupov verejného obstarávania v zmysle ZVO. </w:t>
      </w:r>
      <w:r w:rsidRPr="00431303">
        <w:rPr>
          <w:rFonts w:asciiTheme="minorHAnsi" w:hAnsiTheme="minorHAnsi"/>
          <w:b/>
          <w:sz w:val="22"/>
          <w:szCs w:val="22"/>
          <w:lang w:eastAsia="cs-CZ"/>
        </w:rPr>
        <w:t xml:space="preserve">Všetky percentuálne sadzby sa týkajú prípadov, keď konkrétne porušenie malo alebo mohlo mať vplyv na výsledok verejného obstarávania. </w:t>
      </w:r>
    </w:p>
    <w:p w14:paraId="1D17A266" w14:textId="77777777" w:rsidR="00431303" w:rsidRPr="00431303" w:rsidRDefault="00431303" w:rsidP="00431303">
      <w:pPr>
        <w:rPr>
          <w:rFonts w:asciiTheme="minorHAnsi" w:hAnsiTheme="minorHAnsi"/>
          <w:sz w:val="22"/>
          <w:szCs w:val="22"/>
          <w:lang w:eastAsia="cs-CZ"/>
        </w:rPr>
      </w:pPr>
    </w:p>
    <w:p w14:paraId="585E54EA" w14:textId="4C11993C" w:rsidR="00431303" w:rsidRPr="00431303" w:rsidRDefault="00431303" w:rsidP="00431303">
      <w:pPr>
        <w:tabs>
          <w:tab w:val="center" w:pos="4536"/>
          <w:tab w:val="right" w:pos="9072"/>
        </w:tabs>
        <w:rPr>
          <w:rFonts w:asciiTheme="minorHAnsi" w:hAnsiTheme="minorHAnsi"/>
          <w:sz w:val="22"/>
          <w:szCs w:val="22"/>
        </w:rPr>
      </w:pPr>
      <w:r w:rsidRPr="00431303">
        <w:rPr>
          <w:rFonts w:asciiTheme="minorHAnsi" w:hAnsiTheme="minorHAnsi"/>
          <w:sz w:val="22"/>
          <w:szCs w:val="22"/>
        </w:rPr>
        <w:t>(pre zákazky vyhlásené podľa zákona č. 343/2015 Z. z. a o zmene a doplnení niektorých zákonov v znení neskorších predpisov )</w:t>
      </w:r>
    </w:p>
    <w:p w14:paraId="2EBDEDD6" w14:textId="77777777" w:rsidR="00431303" w:rsidRPr="00431303" w:rsidRDefault="00431303" w:rsidP="00431303">
      <w:pPr>
        <w:rPr>
          <w:rFonts w:asciiTheme="minorHAnsi" w:hAnsiTheme="minorHAnsi"/>
          <w:sz w:val="22"/>
          <w:szCs w:val="22"/>
          <w:lang w:eastAsia="cs-CZ"/>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720"/>
        <w:gridCol w:w="6379"/>
        <w:gridCol w:w="3260"/>
      </w:tblGrid>
      <w:tr w:rsidR="00431303" w:rsidRPr="00431303" w14:paraId="5952B8D0" w14:textId="77777777" w:rsidTr="0041582E">
        <w:tc>
          <w:tcPr>
            <w:tcW w:w="675" w:type="dxa"/>
            <w:tcBorders>
              <w:bottom w:val="single" w:sz="4" w:space="0" w:color="auto"/>
            </w:tcBorders>
            <w:shd w:val="clear" w:color="auto" w:fill="95B3D7" w:themeFill="accent1" w:themeFillTint="99"/>
            <w:vAlign w:val="center"/>
          </w:tcPr>
          <w:p w14:paraId="4759E8DC" w14:textId="77777777" w:rsidR="00431303" w:rsidRPr="00431303" w:rsidRDefault="00431303" w:rsidP="0041582E">
            <w:pPr>
              <w:jc w:val="center"/>
              <w:rPr>
                <w:rFonts w:asciiTheme="minorHAnsi" w:hAnsiTheme="minorHAnsi"/>
                <w:b/>
                <w:sz w:val="22"/>
                <w:szCs w:val="22"/>
                <w:lang w:eastAsia="cs-CZ"/>
              </w:rPr>
            </w:pPr>
            <w:r w:rsidRPr="00431303">
              <w:rPr>
                <w:rFonts w:asciiTheme="minorHAnsi" w:hAnsiTheme="minorHAnsi"/>
                <w:b/>
                <w:sz w:val="22"/>
                <w:szCs w:val="22"/>
                <w:lang w:eastAsia="cs-CZ"/>
              </w:rPr>
              <w:t>Č.</w:t>
            </w:r>
          </w:p>
        </w:tc>
        <w:tc>
          <w:tcPr>
            <w:tcW w:w="3720" w:type="dxa"/>
            <w:tcBorders>
              <w:bottom w:val="single" w:sz="4" w:space="0" w:color="auto"/>
            </w:tcBorders>
            <w:shd w:val="clear" w:color="auto" w:fill="95B3D7" w:themeFill="accent1" w:themeFillTint="99"/>
            <w:vAlign w:val="center"/>
          </w:tcPr>
          <w:p w14:paraId="5F4709A6" w14:textId="77777777" w:rsidR="00431303" w:rsidRPr="00431303" w:rsidRDefault="00431303" w:rsidP="0041582E">
            <w:pPr>
              <w:jc w:val="center"/>
              <w:rPr>
                <w:rFonts w:asciiTheme="minorHAnsi" w:hAnsiTheme="minorHAnsi"/>
                <w:b/>
                <w:sz w:val="22"/>
                <w:szCs w:val="22"/>
                <w:lang w:eastAsia="cs-CZ"/>
              </w:rPr>
            </w:pPr>
            <w:r w:rsidRPr="00431303">
              <w:rPr>
                <w:rFonts w:asciiTheme="minorHAnsi" w:hAnsiTheme="minorHAnsi"/>
                <w:b/>
                <w:sz w:val="22"/>
                <w:szCs w:val="22"/>
                <w:lang w:eastAsia="cs-CZ"/>
              </w:rPr>
              <w:t>Názov porušenia</w:t>
            </w:r>
          </w:p>
        </w:tc>
        <w:tc>
          <w:tcPr>
            <w:tcW w:w="6379" w:type="dxa"/>
            <w:tcBorders>
              <w:bottom w:val="single" w:sz="4" w:space="0" w:color="auto"/>
            </w:tcBorders>
            <w:shd w:val="clear" w:color="auto" w:fill="95B3D7" w:themeFill="accent1" w:themeFillTint="99"/>
            <w:vAlign w:val="center"/>
          </w:tcPr>
          <w:p w14:paraId="434A1B51" w14:textId="77777777" w:rsidR="00431303" w:rsidRPr="00431303" w:rsidRDefault="00431303" w:rsidP="0041582E">
            <w:pPr>
              <w:jc w:val="center"/>
              <w:rPr>
                <w:rFonts w:asciiTheme="minorHAnsi" w:hAnsiTheme="minorHAnsi"/>
                <w:b/>
                <w:sz w:val="22"/>
                <w:szCs w:val="22"/>
                <w:lang w:eastAsia="cs-CZ"/>
              </w:rPr>
            </w:pPr>
            <w:r w:rsidRPr="00431303">
              <w:rPr>
                <w:rFonts w:asciiTheme="minorHAnsi" w:hAnsiTheme="minorHAnsi"/>
                <w:b/>
                <w:sz w:val="22"/>
                <w:szCs w:val="22"/>
                <w:lang w:eastAsia="cs-CZ"/>
              </w:rPr>
              <w:t>Popis porušenia/ príklady</w:t>
            </w:r>
          </w:p>
        </w:tc>
        <w:tc>
          <w:tcPr>
            <w:tcW w:w="3260" w:type="dxa"/>
            <w:tcBorders>
              <w:bottom w:val="single" w:sz="4" w:space="0" w:color="auto"/>
            </w:tcBorders>
            <w:shd w:val="clear" w:color="auto" w:fill="95B3D7" w:themeFill="accent1" w:themeFillTint="99"/>
            <w:vAlign w:val="center"/>
          </w:tcPr>
          <w:p w14:paraId="0D06CF7D" w14:textId="77777777" w:rsidR="00431303" w:rsidRPr="00431303" w:rsidRDefault="00431303" w:rsidP="0041582E">
            <w:pPr>
              <w:jc w:val="center"/>
              <w:rPr>
                <w:rFonts w:asciiTheme="minorHAnsi" w:hAnsiTheme="minorHAnsi"/>
                <w:b/>
                <w:sz w:val="22"/>
                <w:szCs w:val="22"/>
                <w:lang w:eastAsia="cs-CZ"/>
              </w:rPr>
            </w:pPr>
            <w:r w:rsidRPr="00431303">
              <w:rPr>
                <w:rFonts w:asciiTheme="minorHAnsi" w:hAnsiTheme="minorHAnsi"/>
                <w:b/>
                <w:sz w:val="22"/>
                <w:szCs w:val="22"/>
                <w:lang w:eastAsia="cs-CZ"/>
              </w:rPr>
              <w:t xml:space="preserve">Výška finančnej opravy </w:t>
            </w:r>
          </w:p>
        </w:tc>
      </w:tr>
      <w:tr w:rsidR="00431303" w:rsidRPr="00431303" w14:paraId="00C1D1A7" w14:textId="77777777" w:rsidTr="0041582E">
        <w:tc>
          <w:tcPr>
            <w:tcW w:w="14034" w:type="dxa"/>
            <w:gridSpan w:val="4"/>
            <w:shd w:val="clear" w:color="auto" w:fill="BFBFBF" w:themeFill="background1" w:themeFillShade="BF"/>
            <w:vAlign w:val="center"/>
          </w:tcPr>
          <w:p w14:paraId="5588EB90" w14:textId="77777777" w:rsidR="00431303" w:rsidRPr="00431303" w:rsidRDefault="00431303" w:rsidP="0041582E">
            <w:pPr>
              <w:jc w:val="center"/>
              <w:rPr>
                <w:rFonts w:asciiTheme="minorHAnsi" w:hAnsiTheme="minorHAnsi"/>
                <w:b/>
                <w:sz w:val="22"/>
                <w:szCs w:val="22"/>
                <w:lang w:eastAsia="cs-CZ"/>
              </w:rPr>
            </w:pPr>
            <w:r w:rsidRPr="00431303">
              <w:rPr>
                <w:rFonts w:asciiTheme="minorHAnsi" w:hAnsiTheme="minorHAnsi"/>
                <w:b/>
                <w:sz w:val="22"/>
                <w:szCs w:val="22"/>
                <w:lang w:eastAsia="cs-CZ"/>
              </w:rPr>
              <w:t>Oznámenie o vyhlásení verejného obstarávania, špecifikácia v súťažných podkladoch</w:t>
            </w:r>
          </w:p>
        </w:tc>
      </w:tr>
      <w:tr w:rsidR="00431303" w:rsidRPr="00431303" w14:paraId="2D305BFF" w14:textId="77777777" w:rsidTr="0041582E">
        <w:tc>
          <w:tcPr>
            <w:tcW w:w="675" w:type="dxa"/>
            <w:shd w:val="clear" w:color="auto" w:fill="auto"/>
            <w:vAlign w:val="center"/>
          </w:tcPr>
          <w:p w14:paraId="26949B15"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1.</w:t>
            </w:r>
          </w:p>
        </w:tc>
        <w:tc>
          <w:tcPr>
            <w:tcW w:w="3720" w:type="dxa"/>
            <w:shd w:val="clear" w:color="auto" w:fill="auto"/>
          </w:tcPr>
          <w:p w14:paraId="2E0E3CF0"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 xml:space="preserve">Nedodržanie postupov zverejňovania zákazky v zmysle zákona o VO </w:t>
            </w:r>
          </w:p>
          <w:p w14:paraId="73448D07" w14:textId="77777777" w:rsidR="00431303" w:rsidRPr="00431303" w:rsidRDefault="00431303" w:rsidP="0041582E">
            <w:pPr>
              <w:rPr>
                <w:rFonts w:asciiTheme="minorHAnsi" w:hAnsiTheme="minorHAnsi"/>
                <w:sz w:val="22"/>
                <w:szCs w:val="22"/>
                <w:lang w:eastAsia="cs-CZ"/>
              </w:rPr>
            </w:pPr>
          </w:p>
        </w:tc>
        <w:tc>
          <w:tcPr>
            <w:tcW w:w="6379" w:type="dxa"/>
            <w:shd w:val="clear" w:color="auto" w:fill="auto"/>
          </w:tcPr>
          <w:p w14:paraId="27E332D4"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Verejný obstarávateľ</w:t>
            </w:r>
            <w:r w:rsidRPr="00431303">
              <w:rPr>
                <w:rFonts w:asciiTheme="minorHAnsi" w:hAnsiTheme="minorHAnsi"/>
                <w:sz w:val="22"/>
                <w:szCs w:val="22"/>
                <w:vertAlign w:val="superscript"/>
                <w:lang w:eastAsia="cs-CZ"/>
              </w:rPr>
              <w:footnoteReference w:id="12"/>
            </w:r>
            <w:r w:rsidRPr="00431303">
              <w:rPr>
                <w:rFonts w:asciiTheme="minorHAnsi" w:hAnsiTheme="minorHAnsi"/>
                <w:sz w:val="22"/>
                <w:szCs w:val="22"/>
                <w:lang w:eastAsia="cs-CZ"/>
              </w:rPr>
              <w:t xml:space="preserve"> neposlal oznámenie o vyhlásení verejného obstarávania publikačnému úradu a úradu podľa § 27 ZVO. </w:t>
            </w:r>
          </w:p>
          <w:p w14:paraId="5221B2D3" w14:textId="77777777" w:rsidR="00431303" w:rsidRPr="00431303" w:rsidRDefault="00431303" w:rsidP="0041582E">
            <w:pPr>
              <w:rPr>
                <w:rFonts w:asciiTheme="minorHAnsi" w:hAnsiTheme="minorHAnsi"/>
                <w:sz w:val="22"/>
                <w:szCs w:val="22"/>
                <w:lang w:eastAsia="cs-CZ"/>
              </w:rPr>
            </w:pPr>
          </w:p>
          <w:p w14:paraId="71D63140"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 xml:space="preserve">Pre toto porušenie sa vzťahujú aj všetky prípady, keď verejný obstarávateľ zadal zákazku priamo, bez splnenia povinnosti postupovať podľa ZVO v zmysle § 10 ods. 1, čo zároveň znamená nedodržanie postupov  povinnosti zverejňovania zákazky, nakoľko verejný obstarávateľ neaplikovaním zákonných postupov súčasne nedodrží povinnosť adekvátneho zverejnenia zadávania zákazky. Tieto prípady sú napr.: neoprávnenosť použitia výnimky zo ZVO        v zmysle § 1 ods. 2 až 12 ZVO, uzavretie zmluvy priamym rokovacím konaním podľa § 81 ZVO bez splnenia podmienok na jeho použitie alebo nezverejnenie zákazky s nízkou hodnotou nad               5 000 EUR na webovom sídle prijímateľa a nesplnenie si povinnosti zaslať informáciu o tomto zverejnení na osobitný mailový kontakt </w:t>
            </w:r>
            <w:proofErr w:type="spellStart"/>
            <w:r w:rsidRPr="00431303">
              <w:rPr>
                <w:rFonts w:asciiTheme="minorHAnsi" w:hAnsiTheme="minorHAnsi"/>
                <w:sz w:val="22"/>
                <w:szCs w:val="22"/>
                <w:lang w:eastAsia="cs-CZ"/>
              </w:rPr>
              <w:t>zakazkycko</w:t>
            </w:r>
            <w:proofErr w:type="spellEnd"/>
            <w:r w:rsidRPr="00431303">
              <w:rPr>
                <w:rFonts w:asciiTheme="minorHAnsi" w:hAnsiTheme="minorHAnsi"/>
                <w:sz w:val="22"/>
                <w:szCs w:val="22"/>
                <w:lang w:val="en-US" w:eastAsia="cs-CZ"/>
              </w:rPr>
              <w:t>@</w:t>
            </w:r>
            <w:r w:rsidRPr="00431303">
              <w:rPr>
                <w:rFonts w:asciiTheme="minorHAnsi" w:hAnsiTheme="minorHAnsi"/>
                <w:sz w:val="22"/>
                <w:szCs w:val="22"/>
                <w:lang w:eastAsia="cs-CZ"/>
              </w:rPr>
              <w:t xml:space="preserve">vlada.gov.sk.   </w:t>
            </w:r>
          </w:p>
          <w:p w14:paraId="412C53F8" w14:textId="77777777" w:rsidR="00431303" w:rsidRPr="00431303" w:rsidRDefault="00431303" w:rsidP="0041582E">
            <w:pPr>
              <w:jc w:val="both"/>
              <w:rPr>
                <w:rFonts w:asciiTheme="minorHAnsi" w:hAnsiTheme="minorHAnsi"/>
                <w:sz w:val="22"/>
                <w:szCs w:val="22"/>
                <w:lang w:eastAsia="cs-CZ"/>
              </w:rPr>
            </w:pPr>
          </w:p>
          <w:p w14:paraId="5C9E2456"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lastRenderedPageBreak/>
              <w:t xml:space="preserve">Verejný obstarávateľ nesprávne zaradil predmet zákazky pod služby uvedené v prílohe č. 1 k ZVO, na základe čoho nedodržal postupy zverejňovania. </w:t>
            </w:r>
          </w:p>
        </w:tc>
        <w:tc>
          <w:tcPr>
            <w:tcW w:w="3260" w:type="dxa"/>
            <w:shd w:val="clear" w:color="auto" w:fill="auto"/>
          </w:tcPr>
          <w:p w14:paraId="39E4EFE1"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lastRenderedPageBreak/>
              <w:t>100 %</w:t>
            </w:r>
          </w:p>
          <w:p w14:paraId="1ED34F26" w14:textId="77777777" w:rsidR="00431303" w:rsidRPr="00431303" w:rsidRDefault="00431303" w:rsidP="0041582E">
            <w:pPr>
              <w:rPr>
                <w:rFonts w:asciiTheme="minorHAnsi" w:hAnsiTheme="minorHAnsi"/>
                <w:sz w:val="22"/>
                <w:szCs w:val="22"/>
                <w:lang w:eastAsia="cs-CZ"/>
              </w:rPr>
            </w:pPr>
          </w:p>
          <w:p w14:paraId="2B90386D"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V prípade nadlimitných zákaziek, v rámci ktorých nebolo oznámenie zverejnené v úradnom vestníku EÚ, ale zadávanie zákazky bolo korektne zverejnené vo vestníku ÚVO sa uplatňuje finančná oprava 25 %.</w:t>
            </w:r>
          </w:p>
          <w:p w14:paraId="56D17C59" w14:textId="77777777" w:rsidR="00431303" w:rsidRPr="00431303" w:rsidRDefault="00431303" w:rsidP="0041582E">
            <w:pPr>
              <w:rPr>
                <w:rFonts w:asciiTheme="minorHAnsi" w:hAnsiTheme="minorHAnsi"/>
                <w:sz w:val="22"/>
                <w:szCs w:val="22"/>
                <w:lang w:eastAsia="cs-CZ"/>
              </w:rPr>
            </w:pPr>
          </w:p>
          <w:p w14:paraId="3D9C3880"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 xml:space="preserve">Finančná oprava 25 % sa uplatní aj v prípade, že zákazka na poskytnutie služby bola nesprávne zaradená do prílohy č. 1 k zákonu o VO a malo ísť o nadlimitnú alebo podlimitnú zákazku, ale verejné obstarávanie bolo vyhlásené ako zákazka </w:t>
            </w:r>
            <w:r w:rsidRPr="00431303">
              <w:rPr>
                <w:rFonts w:asciiTheme="minorHAnsi" w:hAnsiTheme="minorHAnsi"/>
                <w:sz w:val="22"/>
                <w:szCs w:val="22"/>
                <w:lang w:eastAsia="cs-CZ"/>
              </w:rPr>
              <w:lastRenderedPageBreak/>
              <w:t xml:space="preserve">s nízkou hodnotou a korektne zverejnené na webovom sídle prijímateľa a na osobitnom mailovom kontakte </w:t>
            </w:r>
            <w:hyperlink r:id="rId11" w:history="1">
              <w:r w:rsidRPr="00431303">
                <w:rPr>
                  <w:rStyle w:val="Hypertextovprepojenie"/>
                  <w:rFonts w:asciiTheme="minorHAnsi" w:hAnsiTheme="minorHAnsi"/>
                  <w:sz w:val="22"/>
                  <w:szCs w:val="22"/>
                  <w:lang w:eastAsia="cs-CZ"/>
                </w:rPr>
                <w:t>zakazkycko</w:t>
              </w:r>
              <w:r w:rsidRPr="00431303">
                <w:rPr>
                  <w:rStyle w:val="Hypertextovprepojenie"/>
                  <w:rFonts w:asciiTheme="minorHAnsi" w:hAnsiTheme="minorHAnsi"/>
                  <w:sz w:val="22"/>
                  <w:szCs w:val="22"/>
                  <w:lang w:val="en-US" w:eastAsia="cs-CZ"/>
                </w:rPr>
                <w:t>@</w:t>
              </w:r>
              <w:r w:rsidRPr="00431303">
                <w:rPr>
                  <w:rStyle w:val="Hypertextovprepojenie"/>
                  <w:rFonts w:asciiTheme="minorHAnsi" w:hAnsiTheme="minorHAnsi"/>
                  <w:sz w:val="22"/>
                  <w:szCs w:val="22"/>
                  <w:lang w:eastAsia="cs-CZ"/>
                </w:rPr>
                <w:t>vlada.gov.sk</w:t>
              </w:r>
            </w:hyperlink>
            <w:r w:rsidRPr="00431303">
              <w:rPr>
                <w:rFonts w:asciiTheme="minorHAnsi" w:hAnsiTheme="minorHAnsi"/>
                <w:sz w:val="22"/>
                <w:szCs w:val="22"/>
                <w:lang w:eastAsia="cs-CZ"/>
              </w:rPr>
              <w:t xml:space="preserve"> </w:t>
            </w:r>
          </w:p>
        </w:tc>
      </w:tr>
      <w:tr w:rsidR="00431303" w:rsidRPr="00431303" w14:paraId="388CA904" w14:textId="77777777" w:rsidTr="0041582E">
        <w:tc>
          <w:tcPr>
            <w:tcW w:w="675" w:type="dxa"/>
            <w:shd w:val="clear" w:color="auto" w:fill="auto"/>
            <w:vAlign w:val="center"/>
          </w:tcPr>
          <w:p w14:paraId="334602C8"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lastRenderedPageBreak/>
              <w:t>2</w:t>
            </w:r>
          </w:p>
        </w:tc>
        <w:tc>
          <w:tcPr>
            <w:tcW w:w="3720" w:type="dxa"/>
            <w:shd w:val="clear" w:color="auto" w:fill="auto"/>
          </w:tcPr>
          <w:p w14:paraId="1FE56E87"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Nedovolené rozdelenie predmetu zákazky alebo nedovolené spájanie predmetov zákaziek</w:t>
            </w:r>
          </w:p>
        </w:tc>
        <w:tc>
          <w:tcPr>
            <w:tcW w:w="6379" w:type="dxa"/>
            <w:shd w:val="clear" w:color="auto" w:fill="auto"/>
          </w:tcPr>
          <w:p w14:paraId="3FCDE98A"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 xml:space="preserve">Ide o rozdelenie predmetu zákazky s cieľom vyhnúť sa použitiu postupu zadávania nadlimitnej zákazky alebo postupu zadávania podlimitnej zákazky alebo zahrnutie takej dodávky tovaru alebo poskytnutia služieb, ktoré nie sú nevyhnutné pri plnení zákazky na stavebné práce do predpokladanej hodnoty zákazky, ak by to malo za následok vyňatie tohto tovaru alebo služieb z pôsobnosti ZVO. </w:t>
            </w:r>
          </w:p>
          <w:p w14:paraId="59852B52" w14:textId="77777777" w:rsidR="00431303" w:rsidRPr="00431303" w:rsidRDefault="00431303" w:rsidP="0041582E">
            <w:pPr>
              <w:jc w:val="both"/>
              <w:rPr>
                <w:rFonts w:asciiTheme="minorHAnsi" w:hAnsiTheme="minorHAnsi"/>
                <w:sz w:val="22"/>
                <w:szCs w:val="22"/>
                <w:lang w:eastAsia="cs-CZ"/>
              </w:rPr>
            </w:pPr>
          </w:p>
          <w:p w14:paraId="64DBE0F9"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Verejný obstarávateľ porušil § 6 ods. 16 ZVO, ak namiesto vyhlásenia nadlimitnej zákazky rozdelil predmet zákazky a realizoval tak napr. dve podlimitné zákazky čím sa vyhol použitiu postupu zadávania nadlimitnej zákazky, resp. ak namiesto vyhlásenia podlimitnej zákazky rozdelil predmet zákazky a realizoval tak napr.       2 zákazky s nízkou hodnotou, čím sa vyhol postupu zadávania podlimitnej zákazky.</w:t>
            </w:r>
          </w:p>
          <w:p w14:paraId="625297C8" w14:textId="77777777" w:rsidR="00431303" w:rsidRPr="00431303" w:rsidRDefault="00431303" w:rsidP="0041582E">
            <w:pPr>
              <w:jc w:val="both"/>
              <w:rPr>
                <w:rFonts w:asciiTheme="minorHAnsi" w:hAnsiTheme="minorHAnsi"/>
                <w:sz w:val="22"/>
                <w:szCs w:val="22"/>
                <w:lang w:eastAsia="cs-CZ"/>
              </w:rPr>
            </w:pPr>
          </w:p>
          <w:p w14:paraId="1595C001"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Verejný obstarávateľ porušil § 6 ods. 16  ZVO, ak zákazku napr. na dodanie tovaru v nadlimitnom finančnom objeme zahrnul do podlimitnej zákazky na realizáciu stavebných prác, pričom dodávka predmetného tovaru by nebola nevyhnutná k realizácii týchto stavebných prác.</w:t>
            </w:r>
          </w:p>
          <w:p w14:paraId="2CF3B2DE" w14:textId="77777777" w:rsidR="00431303" w:rsidRPr="00431303" w:rsidRDefault="00431303" w:rsidP="0041582E">
            <w:pPr>
              <w:jc w:val="both"/>
              <w:rPr>
                <w:rFonts w:asciiTheme="minorHAnsi" w:hAnsiTheme="minorHAnsi"/>
                <w:sz w:val="22"/>
                <w:szCs w:val="22"/>
                <w:lang w:eastAsia="cs-CZ"/>
              </w:rPr>
            </w:pPr>
          </w:p>
          <w:p w14:paraId="1C21B396"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Nedovolené spojenie nesúvisiacich tovarov alebo služieb do jedného postupu verejného obstarávania (pričom zákazka nie je rozdelená na časti), čo môže obmedziť hospodársku súťaž a mať za následok nízky počet predložených ponúk.</w:t>
            </w:r>
          </w:p>
          <w:p w14:paraId="53F3392A" w14:textId="77777777" w:rsidR="00431303" w:rsidRPr="00431303" w:rsidRDefault="00431303" w:rsidP="0041582E">
            <w:pPr>
              <w:rPr>
                <w:rFonts w:asciiTheme="minorHAnsi" w:hAnsiTheme="minorHAnsi"/>
                <w:sz w:val="22"/>
                <w:szCs w:val="22"/>
                <w:lang w:eastAsia="cs-CZ"/>
              </w:rPr>
            </w:pPr>
          </w:p>
        </w:tc>
        <w:tc>
          <w:tcPr>
            <w:tcW w:w="3260" w:type="dxa"/>
            <w:shd w:val="clear" w:color="auto" w:fill="auto"/>
          </w:tcPr>
          <w:p w14:paraId="34E4D886"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100 %  - vzťahuje sa na každú z rozdelených zákaziek</w:t>
            </w:r>
          </w:p>
          <w:p w14:paraId="4A536578" w14:textId="77777777" w:rsidR="00431303" w:rsidRPr="00431303" w:rsidRDefault="00431303" w:rsidP="0041582E">
            <w:pPr>
              <w:rPr>
                <w:rFonts w:asciiTheme="minorHAnsi" w:hAnsiTheme="minorHAnsi"/>
                <w:sz w:val="22"/>
                <w:szCs w:val="22"/>
                <w:lang w:eastAsia="cs-CZ"/>
              </w:rPr>
            </w:pPr>
          </w:p>
          <w:p w14:paraId="7C688FCC"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 v prípade zákaziek, v rámci ktorých bol obídený postup zadávania nadlimitnej zákazky (a teda v rámci nich nebolo zverejnené oznámenie o vyhlásení VO v úradnom vestníku EÚ), ale zadávanie zákazky bolo korektne zverejnené vo vestníku ÚVO. Uplatňuje sa na takú z rozdelených zákaziek, v rámci ktorej bol nedovoleným rozdelením obídený prísnejší postup vo verejnom obstarávaní.</w:t>
            </w:r>
          </w:p>
          <w:p w14:paraId="526171D4" w14:textId="77777777" w:rsidR="00431303" w:rsidRPr="00431303" w:rsidRDefault="00431303" w:rsidP="0041582E">
            <w:pPr>
              <w:rPr>
                <w:rFonts w:asciiTheme="minorHAnsi" w:hAnsiTheme="minorHAnsi"/>
                <w:sz w:val="22"/>
                <w:szCs w:val="22"/>
                <w:lang w:eastAsia="cs-CZ"/>
              </w:rPr>
            </w:pPr>
          </w:p>
          <w:p w14:paraId="7F58C16E"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 xml:space="preserve">25% v prípade, ak bol obídený postup zadávania nadlimitnej alebo podlimitnej zákazky v dôsledku zahrnutia takej dodávky tovaru alebo poskytnutých služieb, ktoré nie sú nevyhnutné pri plnení zákazky na stavebné práce do PHZ. </w:t>
            </w:r>
          </w:p>
          <w:p w14:paraId="0B019CFD" w14:textId="77777777" w:rsidR="00431303" w:rsidRPr="00431303" w:rsidRDefault="00431303" w:rsidP="0041582E">
            <w:pPr>
              <w:rPr>
                <w:rFonts w:asciiTheme="minorHAnsi" w:hAnsiTheme="minorHAnsi"/>
                <w:sz w:val="22"/>
                <w:szCs w:val="22"/>
                <w:lang w:eastAsia="cs-CZ"/>
              </w:rPr>
            </w:pPr>
          </w:p>
          <w:p w14:paraId="57F04B7C"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lastRenderedPageBreak/>
              <w:t xml:space="preserve">10% - v ostatných prípadoch nedovoleného spájania rôznorodých zákaziek, ktoré mohlo obmedziť hospodársku súťaž   </w:t>
            </w:r>
          </w:p>
        </w:tc>
      </w:tr>
      <w:tr w:rsidR="00431303" w:rsidRPr="00431303" w14:paraId="064F3910" w14:textId="77777777" w:rsidTr="0041582E">
        <w:tc>
          <w:tcPr>
            <w:tcW w:w="675" w:type="dxa"/>
            <w:shd w:val="clear" w:color="auto" w:fill="auto"/>
            <w:vAlign w:val="center"/>
          </w:tcPr>
          <w:p w14:paraId="073CD78C"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lastRenderedPageBreak/>
              <w:t>3</w:t>
            </w:r>
          </w:p>
        </w:tc>
        <w:tc>
          <w:tcPr>
            <w:tcW w:w="3720" w:type="dxa"/>
            <w:shd w:val="clear" w:color="auto" w:fill="auto"/>
          </w:tcPr>
          <w:p w14:paraId="4425C836"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 xml:space="preserve">Nedodržanie minimálnej zákonnej lehoty na predkladanie ponúk </w:t>
            </w:r>
          </w:p>
          <w:p w14:paraId="787E9BDA" w14:textId="77777777" w:rsidR="00431303" w:rsidRPr="00431303" w:rsidRDefault="00431303" w:rsidP="0041582E">
            <w:pPr>
              <w:rPr>
                <w:rFonts w:asciiTheme="minorHAnsi" w:hAnsiTheme="minorHAnsi"/>
                <w:sz w:val="22"/>
                <w:szCs w:val="22"/>
                <w:lang w:eastAsia="cs-CZ"/>
              </w:rPr>
            </w:pPr>
          </w:p>
          <w:p w14:paraId="2C2DEB0A"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Nedodržanie minimálnej zákonnej lehoty na predloženie žiadosti o účasť</w:t>
            </w:r>
            <w:r w:rsidRPr="00431303">
              <w:rPr>
                <w:rFonts w:asciiTheme="minorHAnsi" w:hAnsiTheme="minorHAnsi"/>
                <w:sz w:val="22"/>
                <w:szCs w:val="22"/>
                <w:vertAlign w:val="superscript"/>
                <w:lang w:eastAsia="cs-CZ"/>
              </w:rPr>
              <w:footnoteReference w:id="13"/>
            </w:r>
          </w:p>
        </w:tc>
        <w:tc>
          <w:tcPr>
            <w:tcW w:w="6379" w:type="dxa"/>
            <w:shd w:val="clear" w:color="auto" w:fill="auto"/>
          </w:tcPr>
          <w:p w14:paraId="789EA763"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Lehota na predkladanie ponúk (alebo na predloženie žiadosti o účasť) bola kratšia ako limit ustanovený zákonom.</w:t>
            </w:r>
          </w:p>
          <w:p w14:paraId="7988691D" w14:textId="77777777" w:rsidR="00431303" w:rsidRPr="00431303" w:rsidRDefault="00431303" w:rsidP="0041582E">
            <w:pPr>
              <w:jc w:val="both"/>
              <w:rPr>
                <w:rFonts w:asciiTheme="minorHAnsi" w:hAnsiTheme="minorHAnsi"/>
                <w:sz w:val="22"/>
                <w:szCs w:val="22"/>
                <w:lang w:eastAsia="cs-CZ"/>
              </w:rPr>
            </w:pPr>
          </w:p>
          <w:p w14:paraId="013569F6"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Verejný obstarávateľ skrátil lehotu na predloženie ponúk v zmysle                 § 66 ods. 2 písm. b) ZVO, avšak z dôvodu nezverejnenia predbežného oznámenia v lehotách uvedených v zákone nebol oprávnený na toto skrátenie.</w:t>
            </w:r>
          </w:p>
        </w:tc>
        <w:tc>
          <w:tcPr>
            <w:tcW w:w="3260" w:type="dxa"/>
            <w:shd w:val="clear" w:color="auto" w:fill="auto"/>
          </w:tcPr>
          <w:p w14:paraId="792EAF8C"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 v prípade, že skrátenie lehoty bolo rovné alebo väčšie ako 50 % zo zákonnej lehoty.</w:t>
            </w:r>
          </w:p>
          <w:p w14:paraId="0F117C02" w14:textId="77777777" w:rsidR="00431303" w:rsidRPr="00431303" w:rsidRDefault="00431303" w:rsidP="0041582E">
            <w:pPr>
              <w:rPr>
                <w:rFonts w:asciiTheme="minorHAnsi" w:hAnsiTheme="minorHAnsi"/>
                <w:sz w:val="22"/>
                <w:szCs w:val="22"/>
                <w:lang w:eastAsia="cs-CZ"/>
              </w:rPr>
            </w:pPr>
          </w:p>
          <w:p w14:paraId="2CCF1831"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10 % v prípade že toto skrátenie bolo rovné alebo väčšie ako 30 % zo zákonnej lehoty.</w:t>
            </w:r>
          </w:p>
          <w:p w14:paraId="1FDFE3DF" w14:textId="77777777" w:rsidR="00431303" w:rsidRPr="00431303" w:rsidRDefault="00431303" w:rsidP="0041582E">
            <w:pPr>
              <w:rPr>
                <w:rFonts w:asciiTheme="minorHAnsi" w:hAnsiTheme="minorHAnsi"/>
                <w:sz w:val="22"/>
                <w:szCs w:val="22"/>
                <w:lang w:eastAsia="cs-CZ"/>
              </w:rPr>
            </w:pPr>
          </w:p>
          <w:p w14:paraId="6B35B435"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5 % v prípade akéhokoľvek iného skrátenia lehôt (je možné znížiť až na hodnotu 2%, pokiaľ sa má za to, že povaha a závažnosť nedostatku neopodstatňuje uplatnenie 5% finančnej opravy.</w:t>
            </w:r>
          </w:p>
        </w:tc>
      </w:tr>
      <w:tr w:rsidR="00431303" w:rsidRPr="00431303" w14:paraId="7C379D29" w14:textId="77777777" w:rsidTr="0041582E">
        <w:tc>
          <w:tcPr>
            <w:tcW w:w="675" w:type="dxa"/>
            <w:shd w:val="clear" w:color="auto" w:fill="auto"/>
            <w:vAlign w:val="center"/>
          </w:tcPr>
          <w:p w14:paraId="284CCC31"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4</w:t>
            </w:r>
          </w:p>
        </w:tc>
        <w:tc>
          <w:tcPr>
            <w:tcW w:w="3720" w:type="dxa"/>
            <w:shd w:val="clear" w:color="auto" w:fill="auto"/>
          </w:tcPr>
          <w:p w14:paraId="2542422D"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Stanovenie lehoty na prijímanie žiadostí o súťažné podklady (vzťahuje sa na verejnú súťaž, súťaž návrhov alebo podlimitné zákazky bez využitia elektronického trhoviska)</w:t>
            </w:r>
          </w:p>
        </w:tc>
        <w:tc>
          <w:tcPr>
            <w:tcW w:w="6379" w:type="dxa"/>
            <w:shd w:val="clear" w:color="auto" w:fill="auto"/>
          </w:tcPr>
          <w:p w14:paraId="79F19209"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Lehota stanovená na prijímanie žiadostí o súťažné podklady je neprimerane krátka v porovnaní s lehotou na predkladanie ponúk, čím sa vytvára neopodstatnená prekážka k otvorenej súťaži vo verejnom obstarávaní.</w:t>
            </w:r>
          </w:p>
          <w:p w14:paraId="437C4D5E" w14:textId="77777777" w:rsidR="00431303" w:rsidRPr="00431303" w:rsidRDefault="00431303" w:rsidP="0041582E">
            <w:pPr>
              <w:jc w:val="both"/>
              <w:rPr>
                <w:rFonts w:asciiTheme="minorHAnsi" w:hAnsiTheme="minorHAnsi"/>
                <w:sz w:val="22"/>
                <w:szCs w:val="22"/>
                <w:lang w:eastAsia="cs-CZ"/>
              </w:rPr>
            </w:pPr>
          </w:p>
          <w:p w14:paraId="12B0F0C8"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 xml:space="preserve">Základná sadzba finančnej opravy je uvedená v stĺpci „Výška finančnej opravy“, pričom konečnú sadzbu finančnej opravy je potrebné určiť na individuálnej báze (prípad od prípadu). Pri určovaní výšky finančnej opravy je možné brať v úvahu zmierňujúce faktory vzťahujúce sa k špecifickosti a komplexnosti zákazky (administratívne zaťaženie, ťažkosti spočívajúce v doručení súťažných podkladov). V prípade, že </w:t>
            </w:r>
            <w:r w:rsidRPr="00431303">
              <w:rPr>
                <w:rFonts w:asciiTheme="minorHAnsi" w:hAnsiTheme="minorHAnsi"/>
                <w:sz w:val="22"/>
                <w:szCs w:val="22"/>
                <w:lang w:eastAsia="cs-CZ"/>
              </w:rPr>
              <w:lastRenderedPageBreak/>
              <w:t>súťažné podklady boli až                  do uplynutia lehoty na predkladanie ponúk zverejnené v profile a verejný obstarávateľ k nim poskytol bezodplatne neobmedzený, úplný a priamy prístup prostredníctvom elektronických prostriedkov, finančná oprava sa neuplatňuje.</w:t>
            </w:r>
          </w:p>
        </w:tc>
        <w:tc>
          <w:tcPr>
            <w:tcW w:w="3260" w:type="dxa"/>
            <w:shd w:val="clear" w:color="auto" w:fill="auto"/>
          </w:tcPr>
          <w:p w14:paraId="2911F622"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lastRenderedPageBreak/>
              <w:t>25 % v prípade, ak lehota na prijímanie žiadostí o súťažné podklady je menej ako 50 % lehoty na predloženie ponúk (v súlade s príslušnými ustanoveniami).</w:t>
            </w:r>
          </w:p>
          <w:p w14:paraId="311C4926" w14:textId="77777777" w:rsidR="00431303" w:rsidRPr="00431303" w:rsidRDefault="00431303" w:rsidP="0041582E">
            <w:pPr>
              <w:rPr>
                <w:rFonts w:asciiTheme="minorHAnsi" w:hAnsiTheme="minorHAnsi"/>
                <w:sz w:val="22"/>
                <w:szCs w:val="22"/>
                <w:lang w:eastAsia="cs-CZ"/>
              </w:rPr>
            </w:pPr>
          </w:p>
          <w:p w14:paraId="252F05A2"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 xml:space="preserve">10 % v prípade, ak lehota na prijímanie žiadostí o súťažné podklady je menej ako 60 % lehoty na predloženie ponúk (v </w:t>
            </w:r>
            <w:r w:rsidRPr="00431303">
              <w:rPr>
                <w:rFonts w:asciiTheme="minorHAnsi" w:hAnsiTheme="minorHAnsi"/>
                <w:sz w:val="22"/>
                <w:szCs w:val="22"/>
                <w:lang w:eastAsia="cs-CZ"/>
              </w:rPr>
              <w:lastRenderedPageBreak/>
              <w:t>súlade s príslušnými ustanoveniami).</w:t>
            </w:r>
          </w:p>
          <w:p w14:paraId="17F7CEA0" w14:textId="77777777" w:rsidR="00431303" w:rsidRPr="00431303" w:rsidRDefault="00431303" w:rsidP="0041582E">
            <w:pPr>
              <w:rPr>
                <w:rFonts w:asciiTheme="minorHAnsi" w:hAnsiTheme="minorHAnsi"/>
                <w:sz w:val="22"/>
                <w:szCs w:val="22"/>
                <w:lang w:eastAsia="cs-CZ"/>
              </w:rPr>
            </w:pPr>
          </w:p>
          <w:p w14:paraId="18BEA180"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5 % v prípade, ak lehota na prijímanie žiadostí o súťažné podklady je menej ako 80 % lehoty na predloženie ponúk (v súlade s príslušnými ustanoveniami).</w:t>
            </w:r>
          </w:p>
          <w:p w14:paraId="64466904" w14:textId="77777777" w:rsidR="00431303" w:rsidRPr="00431303" w:rsidRDefault="00431303" w:rsidP="0041582E">
            <w:pPr>
              <w:rPr>
                <w:rFonts w:asciiTheme="minorHAnsi" w:hAnsiTheme="minorHAnsi"/>
                <w:sz w:val="22"/>
                <w:szCs w:val="22"/>
                <w:lang w:eastAsia="cs-CZ"/>
              </w:rPr>
            </w:pPr>
          </w:p>
        </w:tc>
      </w:tr>
      <w:tr w:rsidR="00431303" w:rsidRPr="00431303" w14:paraId="764606E1" w14:textId="77777777" w:rsidTr="0041582E">
        <w:tc>
          <w:tcPr>
            <w:tcW w:w="675" w:type="dxa"/>
            <w:shd w:val="clear" w:color="auto" w:fill="auto"/>
            <w:vAlign w:val="center"/>
          </w:tcPr>
          <w:p w14:paraId="7C951E82"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lastRenderedPageBreak/>
              <w:t>5</w:t>
            </w:r>
          </w:p>
        </w:tc>
        <w:tc>
          <w:tcPr>
            <w:tcW w:w="3720" w:type="dxa"/>
            <w:shd w:val="clear" w:color="auto" w:fill="auto"/>
          </w:tcPr>
          <w:p w14:paraId="7FC061BA"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Nedodržanie postupov zverejňovania opravy oznámenia o vyhlásení verejného obstarávania v prípade</w:t>
            </w:r>
          </w:p>
          <w:p w14:paraId="12720A32" w14:textId="77777777" w:rsidR="00431303" w:rsidRPr="00431303" w:rsidRDefault="00431303" w:rsidP="0041582E">
            <w:pPr>
              <w:numPr>
                <w:ilvl w:val="0"/>
                <w:numId w:val="29"/>
              </w:numPr>
              <w:jc w:val="both"/>
              <w:rPr>
                <w:rFonts w:asciiTheme="minorHAnsi" w:hAnsiTheme="minorHAnsi"/>
                <w:sz w:val="22"/>
                <w:szCs w:val="22"/>
                <w:lang w:eastAsia="cs-CZ"/>
              </w:rPr>
            </w:pPr>
            <w:r w:rsidRPr="00431303">
              <w:rPr>
                <w:rFonts w:asciiTheme="minorHAnsi" w:hAnsiTheme="minorHAnsi"/>
                <w:sz w:val="22"/>
                <w:szCs w:val="22"/>
                <w:lang w:eastAsia="cs-CZ"/>
              </w:rPr>
              <w:t>predĺženia lehoty na predkladanie ponúk</w:t>
            </w:r>
          </w:p>
          <w:p w14:paraId="3BFDC9C0" w14:textId="77777777" w:rsidR="00431303" w:rsidRPr="00431303" w:rsidRDefault="00431303" w:rsidP="0041582E">
            <w:pPr>
              <w:numPr>
                <w:ilvl w:val="0"/>
                <w:numId w:val="29"/>
              </w:numPr>
              <w:jc w:val="both"/>
              <w:rPr>
                <w:rFonts w:asciiTheme="minorHAnsi" w:hAnsiTheme="minorHAnsi"/>
                <w:sz w:val="22"/>
                <w:szCs w:val="22"/>
                <w:lang w:eastAsia="cs-CZ"/>
              </w:rPr>
            </w:pPr>
            <w:r w:rsidRPr="00431303">
              <w:rPr>
                <w:rFonts w:asciiTheme="minorHAnsi" w:hAnsiTheme="minorHAnsi"/>
                <w:sz w:val="22"/>
                <w:szCs w:val="22"/>
                <w:lang w:eastAsia="cs-CZ"/>
              </w:rPr>
              <w:t>predĺženia lehoty na žiadosti o účasť</w:t>
            </w:r>
            <w:r w:rsidRPr="00431303">
              <w:rPr>
                <w:rFonts w:asciiTheme="minorHAnsi" w:hAnsiTheme="minorHAnsi"/>
                <w:sz w:val="22"/>
                <w:szCs w:val="22"/>
                <w:vertAlign w:val="superscript"/>
                <w:lang w:eastAsia="cs-CZ"/>
              </w:rPr>
              <w:footnoteReference w:id="14"/>
            </w:r>
          </w:p>
        </w:tc>
        <w:tc>
          <w:tcPr>
            <w:tcW w:w="6379" w:type="dxa"/>
            <w:shd w:val="clear" w:color="auto" w:fill="auto"/>
          </w:tcPr>
          <w:p w14:paraId="12319D53"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Lehota na predkladanie ponúk (alebo lehota na predloženie žiadosti o účasť) bola predĺžená, pričom verejný obstarávateľ nezverejnil túto skutočnosť formou redakčnej opravy v Úradnom vestníku EÚ/vo vestníku VO</w:t>
            </w:r>
          </w:p>
        </w:tc>
        <w:tc>
          <w:tcPr>
            <w:tcW w:w="3260" w:type="dxa"/>
            <w:shd w:val="clear" w:color="auto" w:fill="auto"/>
          </w:tcPr>
          <w:p w14:paraId="146D3313"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 xml:space="preserve">10 % </w:t>
            </w:r>
          </w:p>
          <w:p w14:paraId="3C4D230A"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5 % podľa závažnosti.</w:t>
            </w:r>
          </w:p>
        </w:tc>
      </w:tr>
      <w:tr w:rsidR="00431303" w:rsidRPr="00431303" w14:paraId="4B6E7F99" w14:textId="77777777" w:rsidTr="0041582E">
        <w:tc>
          <w:tcPr>
            <w:tcW w:w="675" w:type="dxa"/>
            <w:shd w:val="clear" w:color="auto" w:fill="auto"/>
            <w:vAlign w:val="center"/>
          </w:tcPr>
          <w:p w14:paraId="7782D42E"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6</w:t>
            </w:r>
          </w:p>
        </w:tc>
        <w:tc>
          <w:tcPr>
            <w:tcW w:w="3720" w:type="dxa"/>
            <w:shd w:val="clear" w:color="auto" w:fill="auto"/>
          </w:tcPr>
          <w:p w14:paraId="7112DF05"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Neoprávnené použitie rokovacieho konania so zverejnením</w:t>
            </w:r>
          </w:p>
        </w:tc>
        <w:tc>
          <w:tcPr>
            <w:tcW w:w="6379" w:type="dxa"/>
            <w:shd w:val="clear" w:color="auto" w:fill="auto"/>
          </w:tcPr>
          <w:p w14:paraId="7C02BBD2"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Verejný obstarávateľ zadá zákazku na základe rokovacieho konania so zverejnením, avšak takýto postup nie je oprávnený aplikovať podľa dotknutých ustanovení ZVO.</w:t>
            </w:r>
          </w:p>
        </w:tc>
        <w:tc>
          <w:tcPr>
            <w:tcW w:w="3260" w:type="dxa"/>
            <w:shd w:val="clear" w:color="auto" w:fill="auto"/>
          </w:tcPr>
          <w:p w14:paraId="0FEC74FB"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7D50873D" w14:textId="77777777" w:rsidR="00431303" w:rsidRPr="00431303" w:rsidRDefault="00431303" w:rsidP="0041582E">
            <w:pPr>
              <w:rPr>
                <w:rFonts w:asciiTheme="minorHAnsi" w:hAnsiTheme="minorHAnsi"/>
                <w:sz w:val="22"/>
                <w:szCs w:val="22"/>
                <w:lang w:eastAsia="cs-CZ"/>
              </w:rPr>
            </w:pPr>
          </w:p>
          <w:p w14:paraId="156128FF"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 xml:space="preserve">táto sadzba môže byť znížená na 10 % alebo 5 % podľa závažnosti. </w:t>
            </w:r>
            <w:r w:rsidRPr="00431303" w:rsidDel="005A6F58">
              <w:rPr>
                <w:rFonts w:asciiTheme="minorHAnsi" w:hAnsiTheme="minorHAnsi"/>
                <w:sz w:val="22"/>
                <w:szCs w:val="22"/>
                <w:lang w:eastAsia="cs-CZ"/>
              </w:rPr>
              <w:t xml:space="preserve"> </w:t>
            </w:r>
          </w:p>
        </w:tc>
      </w:tr>
      <w:tr w:rsidR="00431303" w:rsidRPr="00431303" w14:paraId="2305F104" w14:textId="77777777" w:rsidTr="0041582E">
        <w:tc>
          <w:tcPr>
            <w:tcW w:w="675" w:type="dxa"/>
            <w:shd w:val="clear" w:color="auto" w:fill="auto"/>
            <w:vAlign w:val="center"/>
          </w:tcPr>
          <w:p w14:paraId="6921FCED"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7</w:t>
            </w:r>
          </w:p>
        </w:tc>
        <w:tc>
          <w:tcPr>
            <w:tcW w:w="3720" w:type="dxa"/>
            <w:shd w:val="clear" w:color="auto" w:fill="auto"/>
          </w:tcPr>
          <w:p w14:paraId="57F102F6"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Neoprávnené použitie priameho rokovacieho konania</w:t>
            </w:r>
          </w:p>
        </w:tc>
        <w:tc>
          <w:tcPr>
            <w:tcW w:w="6379" w:type="dxa"/>
            <w:shd w:val="clear" w:color="auto" w:fill="auto"/>
          </w:tcPr>
          <w:p w14:paraId="540B82AA"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Verejný obstarávateľ zadá zákazku na základe priameho rokovacieho konania, avšak takýto postup nie je oprávnený aplikovať podľa dotknutých ustanovení ZVO.</w:t>
            </w:r>
          </w:p>
        </w:tc>
        <w:tc>
          <w:tcPr>
            <w:tcW w:w="3260" w:type="dxa"/>
            <w:shd w:val="clear" w:color="auto" w:fill="auto"/>
          </w:tcPr>
          <w:p w14:paraId="58A091CB"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100 %</w:t>
            </w:r>
          </w:p>
        </w:tc>
      </w:tr>
      <w:tr w:rsidR="00431303" w:rsidRPr="00431303" w14:paraId="38002E53" w14:textId="77777777" w:rsidTr="0041582E">
        <w:tc>
          <w:tcPr>
            <w:tcW w:w="675" w:type="dxa"/>
            <w:shd w:val="clear" w:color="auto" w:fill="auto"/>
            <w:vAlign w:val="center"/>
          </w:tcPr>
          <w:p w14:paraId="35FBD8E1"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8</w:t>
            </w:r>
          </w:p>
        </w:tc>
        <w:tc>
          <w:tcPr>
            <w:tcW w:w="3720" w:type="dxa"/>
            <w:shd w:val="clear" w:color="auto" w:fill="auto"/>
          </w:tcPr>
          <w:p w14:paraId="19BC12F2"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Zadávanie zákaziek v oblasti obrany a bezpečnosti - nedostatočné zdôvodnenie nezverejnenia zákazky</w:t>
            </w:r>
          </w:p>
        </w:tc>
        <w:tc>
          <w:tcPr>
            <w:tcW w:w="6379" w:type="dxa"/>
            <w:shd w:val="clear" w:color="auto" w:fill="auto"/>
          </w:tcPr>
          <w:p w14:paraId="5F2F9445" w14:textId="77777777" w:rsidR="00431303" w:rsidRPr="00431303" w:rsidDel="005A6F58"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Verejný obstarávateľ zadá zákazku v oblasti obrany a bezpečnosti prostredníctvom súťažného dialógu alebo rokovacieho konania bez zverejnenia bez toho, aby bolo použitie takýchto postupov opodstatnené.</w:t>
            </w:r>
          </w:p>
        </w:tc>
        <w:tc>
          <w:tcPr>
            <w:tcW w:w="3260" w:type="dxa"/>
            <w:shd w:val="clear" w:color="auto" w:fill="auto"/>
          </w:tcPr>
          <w:p w14:paraId="3F580A69"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100 %</w:t>
            </w:r>
          </w:p>
          <w:p w14:paraId="2F9434D7" w14:textId="77777777" w:rsidR="00431303" w:rsidRPr="00431303" w:rsidRDefault="00431303" w:rsidP="0041582E">
            <w:pPr>
              <w:rPr>
                <w:rFonts w:asciiTheme="minorHAnsi" w:hAnsiTheme="minorHAnsi"/>
                <w:sz w:val="22"/>
                <w:szCs w:val="22"/>
                <w:lang w:eastAsia="cs-CZ"/>
              </w:rPr>
            </w:pPr>
          </w:p>
          <w:p w14:paraId="63BBD5A6"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25 %, 10 % alebo 5 % podľa závažnosti.</w:t>
            </w:r>
          </w:p>
        </w:tc>
      </w:tr>
      <w:tr w:rsidR="00431303" w:rsidRPr="00431303" w14:paraId="221481B3" w14:textId="77777777" w:rsidTr="0041582E">
        <w:tc>
          <w:tcPr>
            <w:tcW w:w="675" w:type="dxa"/>
            <w:shd w:val="clear" w:color="auto" w:fill="auto"/>
            <w:vAlign w:val="center"/>
          </w:tcPr>
          <w:p w14:paraId="79FE0B01"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lastRenderedPageBreak/>
              <w:t>9</w:t>
            </w:r>
          </w:p>
        </w:tc>
        <w:tc>
          <w:tcPr>
            <w:tcW w:w="3720" w:type="dxa"/>
            <w:shd w:val="clear" w:color="auto" w:fill="auto"/>
          </w:tcPr>
          <w:p w14:paraId="21F911F0"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Neurčenie:</w:t>
            </w:r>
          </w:p>
          <w:p w14:paraId="6B31DF4E" w14:textId="77777777" w:rsidR="00431303" w:rsidRPr="00431303" w:rsidRDefault="00431303" w:rsidP="0041582E">
            <w:pPr>
              <w:numPr>
                <w:ilvl w:val="0"/>
                <w:numId w:val="29"/>
              </w:numPr>
              <w:jc w:val="both"/>
              <w:rPr>
                <w:rFonts w:asciiTheme="minorHAnsi" w:hAnsiTheme="minorHAnsi"/>
                <w:sz w:val="22"/>
                <w:szCs w:val="22"/>
                <w:lang w:eastAsia="cs-CZ"/>
              </w:rPr>
            </w:pPr>
            <w:r w:rsidRPr="00431303">
              <w:rPr>
                <w:rFonts w:asciiTheme="minorHAnsi" w:hAnsiTheme="minorHAnsi"/>
                <w:sz w:val="22"/>
                <w:szCs w:val="22"/>
                <w:lang w:eastAsia="cs-CZ"/>
              </w:rPr>
              <w:t>podmienok účasti v oznámení,</w:t>
            </w:r>
            <w:r w:rsidRPr="00431303">
              <w:rPr>
                <w:rFonts w:asciiTheme="minorHAnsi" w:hAnsiTheme="minorHAnsi"/>
                <w:sz w:val="22"/>
                <w:szCs w:val="22"/>
              </w:rPr>
              <w:t xml:space="preserve"> </w:t>
            </w:r>
            <w:r w:rsidRPr="00431303">
              <w:rPr>
                <w:rFonts w:asciiTheme="minorHAnsi" w:hAnsiTheme="minorHAnsi"/>
                <w:sz w:val="22"/>
                <w:szCs w:val="22"/>
                <w:lang w:eastAsia="cs-CZ"/>
              </w:rPr>
              <w:t>resp. vo výzve na predkladanie ponúk,</w:t>
            </w:r>
          </w:p>
          <w:p w14:paraId="7350993C" w14:textId="77777777" w:rsidR="00431303" w:rsidRPr="00431303" w:rsidRDefault="00431303" w:rsidP="0041582E">
            <w:pPr>
              <w:numPr>
                <w:ilvl w:val="0"/>
                <w:numId w:val="29"/>
              </w:numPr>
              <w:jc w:val="both"/>
              <w:rPr>
                <w:rFonts w:asciiTheme="minorHAnsi" w:hAnsiTheme="minorHAnsi"/>
                <w:sz w:val="22"/>
                <w:szCs w:val="22"/>
                <w:lang w:eastAsia="cs-CZ"/>
              </w:rPr>
            </w:pPr>
            <w:r w:rsidRPr="00431303">
              <w:rPr>
                <w:rFonts w:asciiTheme="minorHAnsi" w:hAnsiTheme="minorHAnsi"/>
                <w:sz w:val="22"/>
                <w:szCs w:val="22"/>
                <w:lang w:eastAsia="cs-CZ"/>
              </w:rPr>
              <w:t>kritérií na vyhodnotenie ponúk (a váh kritérií) v oznámení, resp. výzve na predkladanie ponúk alebo v súťažných podkladoch</w:t>
            </w:r>
          </w:p>
        </w:tc>
        <w:tc>
          <w:tcPr>
            <w:tcW w:w="6379" w:type="dxa"/>
            <w:shd w:val="clear" w:color="auto" w:fill="auto"/>
          </w:tcPr>
          <w:p w14:paraId="76139432"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 xml:space="preserve">Podmienky účasti sú uvedené iba v súťažných podkladoch, ktoré nie sú zverejnené v profile, čím nie je poskytnutý bezodplatný, neobmedzený, úplný a priamy prístup k nim a/alebo podmienky účasti publikované v oznámení nie sú v súlade s podmienkami účasti podľa súťažných podkladoch a/alebo kritériá na vyhodnotenie ponúk, vrátane </w:t>
            </w:r>
            <w:proofErr w:type="spellStart"/>
            <w:r w:rsidRPr="00431303">
              <w:rPr>
                <w:rFonts w:asciiTheme="minorHAnsi" w:hAnsiTheme="minorHAnsi"/>
                <w:sz w:val="22"/>
                <w:szCs w:val="22"/>
                <w:lang w:eastAsia="cs-CZ"/>
              </w:rPr>
              <w:t>váhovosti</w:t>
            </w:r>
            <w:proofErr w:type="spellEnd"/>
            <w:r w:rsidRPr="00431303">
              <w:rPr>
                <w:rFonts w:asciiTheme="minorHAnsi" w:hAnsiTheme="minorHAnsi"/>
                <w:sz w:val="22"/>
                <w:szCs w:val="22"/>
                <w:lang w:eastAsia="cs-CZ"/>
              </w:rPr>
              <w:t xml:space="preserve"> nie sú uvedené v oznámení/súťažných podkladoch a/alebo keď v súťažných podkladoch absentujú pravidlá uplatnenia kritérií, resp. pravidlá uplatnenia kritérií sú upravené nedostatočne, neurčito a pod.</w:t>
            </w:r>
          </w:p>
        </w:tc>
        <w:tc>
          <w:tcPr>
            <w:tcW w:w="3260" w:type="dxa"/>
            <w:shd w:val="clear" w:color="auto" w:fill="auto"/>
          </w:tcPr>
          <w:p w14:paraId="682936AD"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10237613" w14:textId="77777777" w:rsidR="00431303" w:rsidRPr="00431303" w:rsidRDefault="00431303" w:rsidP="0041582E">
            <w:pPr>
              <w:rPr>
                <w:rFonts w:asciiTheme="minorHAnsi" w:hAnsiTheme="minorHAnsi"/>
                <w:sz w:val="22"/>
                <w:szCs w:val="22"/>
                <w:lang w:eastAsia="cs-CZ"/>
              </w:rPr>
            </w:pPr>
          </w:p>
          <w:p w14:paraId="3B75679B"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ak podmienky účasti/kritéria na vyhodnotenie ponúk boli uvedené v oznámení (alebo kritériá na vyhodnotenie ponúk v súťažných podkladoch), ale neboli dostatočne opísané.</w:t>
            </w:r>
          </w:p>
        </w:tc>
      </w:tr>
      <w:tr w:rsidR="00431303" w:rsidRPr="00431303" w14:paraId="2088ED51" w14:textId="77777777" w:rsidTr="0041582E">
        <w:tc>
          <w:tcPr>
            <w:tcW w:w="675" w:type="dxa"/>
            <w:shd w:val="clear" w:color="auto" w:fill="auto"/>
            <w:vAlign w:val="center"/>
          </w:tcPr>
          <w:p w14:paraId="07C06215"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10</w:t>
            </w:r>
          </w:p>
        </w:tc>
        <w:tc>
          <w:tcPr>
            <w:tcW w:w="3720" w:type="dxa"/>
            <w:shd w:val="clear" w:color="auto" w:fill="auto"/>
          </w:tcPr>
          <w:p w14:paraId="7A7F7FFD"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Nezákonné a/alebo diskriminačné podmienky účasti a/alebo kritéria na vyhodnotenie ponúk stanovené v súťažných pokladoch alebo oznámení</w:t>
            </w:r>
          </w:p>
        </w:tc>
        <w:tc>
          <w:tcPr>
            <w:tcW w:w="6379" w:type="dxa"/>
            <w:shd w:val="clear" w:color="auto" w:fill="auto"/>
          </w:tcPr>
          <w:p w14:paraId="085E0E3D"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Ide o prípady, keď záujemcovia boli alebo mohli byť odradení od podania ponúk z dôvodu nezákonných a/alebo diskriminačných podmienok účasti a/alebo kritérií na vyhodnotenie ponúk stanovených v oznámení alebo v súťažných podkladoch, napr.  povinnosť hospodárskych subjektov mať už zriadenú spoločnosť alebo zástupcu v danej krajine alebo regióne, povinnosť  uchádzača mať skúsenosť v danej krajine alebo regióne, použitie nezákonných kritérií na vyhodnotenie ponúk podľa § 44 ods. 12 ZVO.</w:t>
            </w:r>
          </w:p>
        </w:tc>
        <w:tc>
          <w:tcPr>
            <w:tcW w:w="3260" w:type="dxa"/>
            <w:shd w:val="clear" w:color="auto" w:fill="auto"/>
          </w:tcPr>
          <w:p w14:paraId="1B55016B"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272435BF" w14:textId="77777777" w:rsidR="00431303" w:rsidRPr="00431303" w:rsidRDefault="00431303" w:rsidP="0041582E">
            <w:pPr>
              <w:rPr>
                <w:rFonts w:asciiTheme="minorHAnsi" w:hAnsiTheme="minorHAnsi"/>
                <w:sz w:val="22"/>
                <w:szCs w:val="22"/>
                <w:lang w:eastAsia="cs-CZ"/>
              </w:rPr>
            </w:pPr>
          </w:p>
          <w:p w14:paraId="332EABFE"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v závislosti od závažnosti porušenia.</w:t>
            </w:r>
          </w:p>
        </w:tc>
      </w:tr>
      <w:tr w:rsidR="00431303" w:rsidRPr="00431303" w14:paraId="3AC64550" w14:textId="77777777" w:rsidTr="0041582E">
        <w:tc>
          <w:tcPr>
            <w:tcW w:w="675" w:type="dxa"/>
            <w:shd w:val="clear" w:color="auto" w:fill="auto"/>
            <w:vAlign w:val="center"/>
          </w:tcPr>
          <w:p w14:paraId="4004FF30"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11</w:t>
            </w:r>
          </w:p>
        </w:tc>
        <w:tc>
          <w:tcPr>
            <w:tcW w:w="3720" w:type="dxa"/>
            <w:shd w:val="clear" w:color="auto" w:fill="auto"/>
          </w:tcPr>
          <w:p w14:paraId="1ABEA836"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Podmienky účasti nesúvisia a nie sú primerané k predmetu zákazky</w:t>
            </w:r>
          </w:p>
        </w:tc>
        <w:tc>
          <w:tcPr>
            <w:tcW w:w="6379" w:type="dxa"/>
            <w:shd w:val="clear" w:color="auto" w:fill="auto"/>
          </w:tcPr>
          <w:p w14:paraId="1F47D5F1"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Určením minimálnych požiadaviek pre zákazku, ktoré nesúvisia a nie sú primerané k predmetu zákazky, sa nezabezpečí rovnaký prístup pre uchádzačov alebo dané požiadavky vytvárajú neopodstatnené  prekážky k otvorenej súťaži vo verejnom obstarávaní, napr. neprimerané požiadavky viažuce sa k predloženiu zoznamu dodávok tovaru, poskytnutých služieb alebo uskutočnených stavebných prác pre účely splnenia technickej alebo odbornej spôsobilosti.</w:t>
            </w:r>
          </w:p>
        </w:tc>
        <w:tc>
          <w:tcPr>
            <w:tcW w:w="3260" w:type="dxa"/>
            <w:shd w:val="clear" w:color="auto" w:fill="auto"/>
          </w:tcPr>
          <w:p w14:paraId="21E74C7A"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416DBA90" w14:textId="77777777" w:rsidR="00431303" w:rsidRPr="00431303" w:rsidRDefault="00431303" w:rsidP="0041582E">
            <w:pPr>
              <w:rPr>
                <w:rFonts w:asciiTheme="minorHAnsi" w:hAnsiTheme="minorHAnsi"/>
                <w:sz w:val="22"/>
                <w:szCs w:val="22"/>
                <w:lang w:eastAsia="cs-CZ"/>
              </w:rPr>
            </w:pPr>
          </w:p>
          <w:p w14:paraId="299B02C7"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v závislosti od závažnosti i porušenia</w:t>
            </w:r>
          </w:p>
        </w:tc>
      </w:tr>
      <w:tr w:rsidR="00431303" w:rsidRPr="00431303" w14:paraId="7BE92FDF" w14:textId="77777777" w:rsidTr="0041582E">
        <w:tc>
          <w:tcPr>
            <w:tcW w:w="675" w:type="dxa"/>
            <w:shd w:val="clear" w:color="auto" w:fill="auto"/>
            <w:vAlign w:val="center"/>
          </w:tcPr>
          <w:p w14:paraId="635DF0AB"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12</w:t>
            </w:r>
          </w:p>
        </w:tc>
        <w:tc>
          <w:tcPr>
            <w:tcW w:w="3720" w:type="dxa"/>
            <w:shd w:val="clear" w:color="auto" w:fill="auto"/>
          </w:tcPr>
          <w:p w14:paraId="25E6AB76"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Technické špecifikácie predmetu zákazky sú diskriminačné</w:t>
            </w:r>
          </w:p>
        </w:tc>
        <w:tc>
          <w:tcPr>
            <w:tcW w:w="6379" w:type="dxa"/>
            <w:shd w:val="clear" w:color="auto" w:fill="auto"/>
          </w:tcPr>
          <w:p w14:paraId="1D4C9174"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Určenie technických štandardov, ktoré sú príliš špecifické, tak že nezabezpečia rovnaký prístup pre uchádzačov alebo vytvárajú neopodstatnené prekážky k otvorenej súťaži vo verejnom obstarávaní. Technické požiadavky sa odvolávajú na konkrétneho výrobcu, výrobný postup, obchodné označenie, patent, typ, oblasť alebo miesto pôvodu alebo výroby bez možnosti predloženia ekvivalentu.</w:t>
            </w:r>
          </w:p>
        </w:tc>
        <w:tc>
          <w:tcPr>
            <w:tcW w:w="3260" w:type="dxa"/>
            <w:shd w:val="clear" w:color="auto" w:fill="auto"/>
          </w:tcPr>
          <w:p w14:paraId="1D74E2D7"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282F0176" w14:textId="77777777" w:rsidR="00431303" w:rsidRPr="00431303" w:rsidRDefault="00431303" w:rsidP="0041582E">
            <w:pPr>
              <w:rPr>
                <w:rFonts w:asciiTheme="minorHAnsi" w:hAnsiTheme="minorHAnsi"/>
                <w:sz w:val="22"/>
                <w:szCs w:val="22"/>
                <w:lang w:eastAsia="cs-CZ"/>
              </w:rPr>
            </w:pPr>
          </w:p>
          <w:p w14:paraId="2E57DDEA"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v závislosti od závažnosti  porušenia.</w:t>
            </w:r>
          </w:p>
        </w:tc>
      </w:tr>
      <w:tr w:rsidR="00431303" w:rsidRPr="00431303" w14:paraId="78FF75C3" w14:textId="77777777" w:rsidTr="0041582E">
        <w:tc>
          <w:tcPr>
            <w:tcW w:w="675" w:type="dxa"/>
            <w:tcBorders>
              <w:bottom w:val="single" w:sz="4" w:space="0" w:color="auto"/>
            </w:tcBorders>
            <w:shd w:val="clear" w:color="auto" w:fill="auto"/>
            <w:vAlign w:val="center"/>
          </w:tcPr>
          <w:p w14:paraId="3BDE845C"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lastRenderedPageBreak/>
              <w:t>13</w:t>
            </w:r>
          </w:p>
        </w:tc>
        <w:tc>
          <w:tcPr>
            <w:tcW w:w="3720" w:type="dxa"/>
            <w:tcBorders>
              <w:bottom w:val="single" w:sz="4" w:space="0" w:color="auto"/>
            </w:tcBorders>
            <w:shd w:val="clear" w:color="auto" w:fill="auto"/>
          </w:tcPr>
          <w:p w14:paraId="62888B1F"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Nedostatočne opísaný predmet zákazky</w:t>
            </w:r>
          </w:p>
        </w:tc>
        <w:tc>
          <w:tcPr>
            <w:tcW w:w="6379" w:type="dxa"/>
            <w:tcBorders>
              <w:bottom w:val="single" w:sz="4" w:space="0" w:color="auto"/>
            </w:tcBorders>
            <w:shd w:val="clear" w:color="auto" w:fill="auto"/>
          </w:tcPr>
          <w:p w14:paraId="2B4E0BF7"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Opis predmetu zákazky v súťažných podkladoch je nedostatočný, nejasný, neurčitý, opísaný všeobecne, resp. neobsahuje rozhodujúce informácie pre uchádzačov rozhodné pre prípravu kvalifikovanej ponuky.</w:t>
            </w:r>
            <w:r w:rsidRPr="00431303">
              <w:rPr>
                <w:rFonts w:asciiTheme="minorHAnsi" w:hAnsiTheme="minorHAnsi"/>
                <w:sz w:val="22"/>
                <w:szCs w:val="22"/>
                <w:vertAlign w:val="superscript"/>
                <w:lang w:eastAsia="cs-CZ"/>
              </w:rPr>
              <w:t xml:space="preserve"> </w:t>
            </w:r>
            <w:r w:rsidRPr="00431303">
              <w:rPr>
                <w:rFonts w:asciiTheme="minorHAnsi" w:hAnsiTheme="minorHAnsi"/>
                <w:sz w:val="22"/>
                <w:szCs w:val="22"/>
                <w:vertAlign w:val="superscript"/>
                <w:lang w:eastAsia="cs-CZ"/>
              </w:rPr>
              <w:footnoteReference w:id="15"/>
            </w:r>
          </w:p>
        </w:tc>
        <w:tc>
          <w:tcPr>
            <w:tcW w:w="3260" w:type="dxa"/>
            <w:tcBorders>
              <w:bottom w:val="single" w:sz="4" w:space="0" w:color="auto"/>
            </w:tcBorders>
            <w:shd w:val="clear" w:color="auto" w:fill="auto"/>
          </w:tcPr>
          <w:p w14:paraId="6C2DC531"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10 %</w:t>
            </w:r>
          </w:p>
          <w:p w14:paraId="32F2C710" w14:textId="77777777" w:rsidR="00431303" w:rsidRPr="00431303" w:rsidRDefault="00431303" w:rsidP="0041582E">
            <w:pPr>
              <w:rPr>
                <w:rFonts w:asciiTheme="minorHAnsi" w:hAnsiTheme="minorHAnsi"/>
                <w:sz w:val="22"/>
                <w:szCs w:val="22"/>
                <w:lang w:eastAsia="cs-CZ"/>
              </w:rPr>
            </w:pPr>
          </w:p>
          <w:p w14:paraId="26CB77C5"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5 % v závislosti od závažnosti porušenia</w:t>
            </w:r>
          </w:p>
          <w:p w14:paraId="66BE9AEE" w14:textId="77777777" w:rsidR="00431303" w:rsidRPr="00431303" w:rsidRDefault="00431303" w:rsidP="0041582E">
            <w:pPr>
              <w:rPr>
                <w:rFonts w:asciiTheme="minorHAnsi" w:hAnsiTheme="minorHAnsi"/>
                <w:sz w:val="22"/>
                <w:szCs w:val="22"/>
                <w:lang w:eastAsia="cs-CZ"/>
              </w:rPr>
            </w:pPr>
          </w:p>
          <w:p w14:paraId="394A788C"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V prípade zrealizovaných prác, ktoré neboli súčasťou opisu predmetu zákazky, zodpovedajúca hodnota prác je predmetom 100 % finančnej opravy.</w:t>
            </w:r>
          </w:p>
        </w:tc>
      </w:tr>
      <w:tr w:rsidR="00431303" w:rsidRPr="00431303" w14:paraId="58D11010" w14:textId="77777777" w:rsidTr="0041582E">
        <w:tc>
          <w:tcPr>
            <w:tcW w:w="675" w:type="dxa"/>
            <w:tcBorders>
              <w:bottom w:val="single" w:sz="4" w:space="0" w:color="auto"/>
            </w:tcBorders>
            <w:shd w:val="clear" w:color="auto" w:fill="auto"/>
            <w:vAlign w:val="center"/>
          </w:tcPr>
          <w:p w14:paraId="7B55B10C"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14</w:t>
            </w:r>
          </w:p>
        </w:tc>
        <w:tc>
          <w:tcPr>
            <w:tcW w:w="3720" w:type="dxa"/>
            <w:tcBorders>
              <w:bottom w:val="single" w:sz="4" w:space="0" w:color="auto"/>
            </w:tcBorders>
            <w:shd w:val="clear" w:color="auto" w:fill="auto"/>
          </w:tcPr>
          <w:p w14:paraId="21761944"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Porušenie povinnosti zadávať podlimitnú zákazku na nákup tovarov, alebo služieb, ktoré nie sú intelektuálnej povahy, bežne dostupných na trhu, prostredníctvom elektronického trhoviska</w:t>
            </w:r>
          </w:p>
        </w:tc>
        <w:tc>
          <w:tcPr>
            <w:tcW w:w="6379" w:type="dxa"/>
            <w:tcBorders>
              <w:bottom w:val="single" w:sz="4" w:space="0" w:color="auto"/>
            </w:tcBorders>
            <w:shd w:val="clear" w:color="auto" w:fill="auto"/>
          </w:tcPr>
          <w:p w14:paraId="4AB3FB94"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 xml:space="preserve">Verejný obstarávateľ nepostupoval podľa </w:t>
            </w:r>
            <w:r w:rsidRPr="00431303">
              <w:rPr>
                <w:rFonts w:asciiTheme="minorHAnsi" w:hAnsiTheme="minorHAnsi"/>
                <w:sz w:val="22"/>
                <w:szCs w:val="22"/>
              </w:rPr>
              <w:t>§ 109 až 112 ZVO, ak ide o dodanie tovaru, alebo poskytnutie služieb, ktoré nie sú intelektuálnej povahy, bežne dostupných na trhu, ale na obstarávanie použil postup podľa § 117  ZVO alebo postup podľa § 113 až 116 ZVO.</w:t>
            </w:r>
          </w:p>
        </w:tc>
        <w:tc>
          <w:tcPr>
            <w:tcW w:w="3260" w:type="dxa"/>
            <w:tcBorders>
              <w:bottom w:val="single" w:sz="4" w:space="0" w:color="auto"/>
            </w:tcBorders>
            <w:shd w:val="clear" w:color="auto" w:fill="auto"/>
          </w:tcPr>
          <w:p w14:paraId="75C7273E"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5 %</w:t>
            </w:r>
          </w:p>
          <w:p w14:paraId="7439647D" w14:textId="77777777" w:rsidR="00431303" w:rsidRPr="00431303" w:rsidRDefault="00431303" w:rsidP="0041582E">
            <w:pPr>
              <w:rPr>
                <w:rFonts w:asciiTheme="minorHAnsi" w:hAnsiTheme="minorHAnsi"/>
                <w:sz w:val="22"/>
                <w:szCs w:val="22"/>
                <w:lang w:eastAsia="cs-CZ"/>
              </w:rPr>
            </w:pPr>
          </w:p>
        </w:tc>
      </w:tr>
      <w:tr w:rsidR="00431303" w:rsidRPr="00431303" w14:paraId="374D135C" w14:textId="77777777" w:rsidTr="0041582E">
        <w:tc>
          <w:tcPr>
            <w:tcW w:w="14034" w:type="dxa"/>
            <w:gridSpan w:val="4"/>
            <w:shd w:val="clear" w:color="auto" w:fill="BFBFBF" w:themeFill="background1" w:themeFillShade="BF"/>
            <w:vAlign w:val="center"/>
          </w:tcPr>
          <w:p w14:paraId="67620B01"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b/>
                <w:sz w:val="22"/>
                <w:szCs w:val="22"/>
                <w:lang w:eastAsia="cs-CZ"/>
              </w:rPr>
              <w:t>Vyhodnocovanie súťaže</w:t>
            </w:r>
          </w:p>
        </w:tc>
      </w:tr>
      <w:tr w:rsidR="00431303" w:rsidRPr="00431303" w14:paraId="737ADCFC" w14:textId="77777777" w:rsidTr="0041582E">
        <w:tc>
          <w:tcPr>
            <w:tcW w:w="675" w:type="dxa"/>
            <w:shd w:val="clear" w:color="auto" w:fill="auto"/>
            <w:vAlign w:val="center"/>
          </w:tcPr>
          <w:p w14:paraId="22EC7CC7"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15</w:t>
            </w:r>
          </w:p>
        </w:tc>
        <w:tc>
          <w:tcPr>
            <w:tcW w:w="3720" w:type="dxa"/>
            <w:shd w:val="clear" w:color="auto" w:fill="auto"/>
          </w:tcPr>
          <w:p w14:paraId="657B954A"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Úprava podmienok účasti po otvorení ponúk/žiadostí o účasť, čo malo za následok nesprávne prijatie ponuky uchádzača/žiadosti o účasť záujemcu</w:t>
            </w:r>
          </w:p>
        </w:tc>
        <w:tc>
          <w:tcPr>
            <w:tcW w:w="6379" w:type="dxa"/>
            <w:shd w:val="clear" w:color="auto" w:fill="auto"/>
          </w:tcPr>
          <w:p w14:paraId="511B1E29"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Podmienky účasti boli upravené počas vyhodnotenia splnenia podmienok účasti, čo malo za následok prijatie ponúk/žiadostí o účasť uchádzačov/záujemcov, ktorých ponuky by neboli  prijaté, ak by sa postupovalo podľa zverejnených podmienok účasti.</w:t>
            </w:r>
          </w:p>
        </w:tc>
        <w:tc>
          <w:tcPr>
            <w:tcW w:w="3260" w:type="dxa"/>
            <w:shd w:val="clear" w:color="auto" w:fill="auto"/>
          </w:tcPr>
          <w:p w14:paraId="1860E26A"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57DAB5FA" w14:textId="77777777" w:rsidR="00431303" w:rsidRPr="00431303" w:rsidRDefault="00431303" w:rsidP="0041582E">
            <w:pPr>
              <w:rPr>
                <w:rFonts w:asciiTheme="minorHAnsi" w:hAnsiTheme="minorHAnsi"/>
                <w:sz w:val="22"/>
                <w:szCs w:val="22"/>
                <w:lang w:eastAsia="cs-CZ"/>
              </w:rPr>
            </w:pPr>
          </w:p>
          <w:p w14:paraId="7C841DDF"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v závislosti od závažnosti porušenia.</w:t>
            </w:r>
          </w:p>
        </w:tc>
      </w:tr>
      <w:tr w:rsidR="00431303" w:rsidRPr="00431303" w14:paraId="7BA935B4" w14:textId="77777777" w:rsidTr="0041582E">
        <w:tc>
          <w:tcPr>
            <w:tcW w:w="675" w:type="dxa"/>
            <w:shd w:val="clear" w:color="auto" w:fill="auto"/>
            <w:vAlign w:val="center"/>
          </w:tcPr>
          <w:p w14:paraId="4B7C9BD1"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16</w:t>
            </w:r>
          </w:p>
        </w:tc>
        <w:tc>
          <w:tcPr>
            <w:tcW w:w="3720" w:type="dxa"/>
            <w:shd w:val="clear" w:color="auto" w:fill="auto"/>
          </w:tcPr>
          <w:p w14:paraId="06728CE7"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Úprava podmienok účasti po otvorení ponúk/žiadostí o účasť, čo malo za následok nesprávne vylúčenie uchádzača/záujemcu</w:t>
            </w:r>
          </w:p>
        </w:tc>
        <w:tc>
          <w:tcPr>
            <w:tcW w:w="6379" w:type="dxa"/>
            <w:shd w:val="clear" w:color="auto" w:fill="auto"/>
          </w:tcPr>
          <w:p w14:paraId="73942393"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Podmienky účasti boli upravené počas vyhodnotenia splnenia podmienok účasti, čo malo za následok vylúčenie uchádzačov/záujemcov, ktorých ponuka by bola prijatá, ak by sa postupovalo podľa zverejnených podmienok účasti.</w:t>
            </w:r>
          </w:p>
        </w:tc>
        <w:tc>
          <w:tcPr>
            <w:tcW w:w="3260" w:type="dxa"/>
            <w:shd w:val="clear" w:color="auto" w:fill="auto"/>
          </w:tcPr>
          <w:p w14:paraId="1525BE4F"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64029292" w14:textId="77777777" w:rsidR="00431303" w:rsidRPr="00431303" w:rsidRDefault="00431303" w:rsidP="0041582E">
            <w:pPr>
              <w:rPr>
                <w:rFonts w:asciiTheme="minorHAnsi" w:hAnsiTheme="minorHAnsi"/>
                <w:sz w:val="22"/>
                <w:szCs w:val="22"/>
                <w:lang w:eastAsia="cs-CZ"/>
              </w:rPr>
            </w:pPr>
          </w:p>
          <w:p w14:paraId="51BDDBE1"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v závislosti od závažnosti porušenia.</w:t>
            </w:r>
          </w:p>
        </w:tc>
      </w:tr>
      <w:tr w:rsidR="00431303" w:rsidRPr="00431303" w14:paraId="5552E0D2" w14:textId="77777777" w:rsidTr="0041582E">
        <w:tc>
          <w:tcPr>
            <w:tcW w:w="675" w:type="dxa"/>
            <w:shd w:val="clear" w:color="auto" w:fill="auto"/>
            <w:vAlign w:val="center"/>
          </w:tcPr>
          <w:p w14:paraId="257E3AF8"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lastRenderedPageBreak/>
              <w:t>17</w:t>
            </w:r>
          </w:p>
        </w:tc>
        <w:tc>
          <w:tcPr>
            <w:tcW w:w="3720" w:type="dxa"/>
            <w:shd w:val="clear" w:color="auto" w:fill="auto"/>
          </w:tcPr>
          <w:p w14:paraId="76A90A3E"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Vyhodnocovanie ponúk uchádzačov/žiadostí o účasť záujemcov v rozpore s podmienkami účasti uvedenými v oznámení a súťažných podkladoch a/alebo vyhodnocovanie ponúk uchádzačov v rozpore s kritériami na vyhodnotenie ponúk a pravidlami na ich uplatnenie.</w:t>
            </w:r>
          </w:p>
        </w:tc>
        <w:tc>
          <w:tcPr>
            <w:tcW w:w="6379" w:type="dxa"/>
            <w:shd w:val="clear" w:color="auto" w:fill="auto"/>
          </w:tcPr>
          <w:p w14:paraId="4DFAD7AC"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Počas hodnotenia uchádzačov/záujemcov neboli dodržané kritéria  na vyhodnotenie ponúk alebo pravidlá na uplatnenie kritérií.</w:t>
            </w:r>
          </w:p>
          <w:p w14:paraId="2B30B1BC" w14:textId="77777777" w:rsidR="00431303" w:rsidRPr="00431303" w:rsidRDefault="00431303" w:rsidP="0041582E">
            <w:pPr>
              <w:jc w:val="both"/>
              <w:rPr>
                <w:rFonts w:asciiTheme="minorHAnsi" w:hAnsiTheme="minorHAnsi"/>
                <w:sz w:val="22"/>
                <w:szCs w:val="22"/>
                <w:lang w:eastAsia="cs-CZ"/>
              </w:rPr>
            </w:pPr>
          </w:p>
          <w:p w14:paraId="061F4162"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 xml:space="preserve">Počas hodnotenia uchádzačov/záujemcov neboli dodržané podmienky účasti alebo kritéria na vyhodnocovanie ponúk (prípadne </w:t>
            </w:r>
            <w:proofErr w:type="spellStart"/>
            <w:r w:rsidRPr="00431303">
              <w:rPr>
                <w:rFonts w:asciiTheme="minorHAnsi" w:hAnsiTheme="minorHAnsi"/>
                <w:sz w:val="22"/>
                <w:szCs w:val="22"/>
                <w:lang w:eastAsia="cs-CZ"/>
              </w:rPr>
              <w:t>podkritériá</w:t>
            </w:r>
            <w:proofErr w:type="spellEnd"/>
            <w:r w:rsidRPr="00431303">
              <w:rPr>
                <w:rFonts w:asciiTheme="minorHAnsi" w:hAnsiTheme="minorHAnsi"/>
                <w:sz w:val="22"/>
                <w:szCs w:val="22"/>
                <w:lang w:eastAsia="cs-CZ"/>
              </w:rPr>
              <w:t xml:space="preserve"> alebo váhy kritérií) definované v oznámení alebo v súťažných podkladoch, čo malo za následok vyhodnocovanie ponúk v rozpore s oznámením a súťažnými podkladmi a nesprávne určenie úspešného uchádzača. Uvedený typ porušenia sa týka aj prípadov, keď bol zo súťaže vylúčený uchádzač, ktorý podmienky verejného obstarávania spĺňal.</w:t>
            </w:r>
          </w:p>
        </w:tc>
        <w:tc>
          <w:tcPr>
            <w:tcW w:w="3260" w:type="dxa"/>
            <w:shd w:val="clear" w:color="auto" w:fill="auto"/>
          </w:tcPr>
          <w:p w14:paraId="781BF609"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63BAA244" w14:textId="77777777" w:rsidR="00431303" w:rsidRPr="00431303" w:rsidRDefault="00431303" w:rsidP="0041582E">
            <w:pPr>
              <w:rPr>
                <w:rFonts w:asciiTheme="minorHAnsi" w:hAnsiTheme="minorHAnsi"/>
                <w:sz w:val="22"/>
                <w:szCs w:val="22"/>
                <w:lang w:eastAsia="cs-CZ"/>
              </w:rPr>
            </w:pPr>
          </w:p>
          <w:p w14:paraId="09EFF33B"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v závislosti od závažnosti porušenia.</w:t>
            </w:r>
          </w:p>
        </w:tc>
      </w:tr>
      <w:tr w:rsidR="00431303" w:rsidRPr="00431303" w14:paraId="252C1842" w14:textId="77777777" w:rsidTr="0041582E">
        <w:tc>
          <w:tcPr>
            <w:tcW w:w="675" w:type="dxa"/>
            <w:shd w:val="clear" w:color="auto" w:fill="auto"/>
            <w:vAlign w:val="center"/>
          </w:tcPr>
          <w:p w14:paraId="6787AF94"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18</w:t>
            </w:r>
          </w:p>
        </w:tc>
        <w:tc>
          <w:tcPr>
            <w:tcW w:w="3720" w:type="dxa"/>
            <w:shd w:val="clear" w:color="auto" w:fill="auto"/>
          </w:tcPr>
          <w:p w14:paraId="5B67B20E"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Nedodržiavanie zásady transparentnosti a/alebo rovnakého zaobchádzania počas postupu zadávania zákazky</w:t>
            </w:r>
          </w:p>
        </w:tc>
        <w:tc>
          <w:tcPr>
            <w:tcW w:w="6379" w:type="dxa"/>
            <w:shd w:val="clear" w:color="auto" w:fill="auto"/>
          </w:tcPr>
          <w:p w14:paraId="3426B581"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Písomné zachytenie procesu týkajúceho sa konkrétneho prideľovania bodov pre každú ponuku je nejasný/neoprávnený/nedostatočný z hľadiska transparentnosti alebo neexistuje.</w:t>
            </w:r>
          </w:p>
          <w:p w14:paraId="4C0DD75A" w14:textId="77777777" w:rsidR="00431303" w:rsidRPr="00431303" w:rsidRDefault="00431303" w:rsidP="0041582E">
            <w:pPr>
              <w:jc w:val="both"/>
              <w:rPr>
                <w:rFonts w:asciiTheme="minorHAnsi" w:hAnsiTheme="minorHAnsi"/>
                <w:sz w:val="22"/>
                <w:szCs w:val="22"/>
                <w:lang w:eastAsia="cs-CZ"/>
              </w:rPr>
            </w:pPr>
          </w:p>
          <w:p w14:paraId="4A0B6818"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Zápisnica z vyhodnotenia ponúk neexistuje.</w:t>
            </w:r>
          </w:p>
          <w:p w14:paraId="32A536BD" w14:textId="77777777" w:rsidR="00431303" w:rsidRPr="00431303" w:rsidRDefault="00431303" w:rsidP="0041582E">
            <w:pPr>
              <w:jc w:val="both"/>
              <w:rPr>
                <w:rFonts w:asciiTheme="minorHAnsi" w:hAnsiTheme="minorHAnsi"/>
                <w:sz w:val="22"/>
                <w:szCs w:val="22"/>
                <w:lang w:eastAsia="cs-CZ"/>
              </w:rPr>
            </w:pPr>
          </w:p>
          <w:p w14:paraId="0731B838"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Umožnenie obhliadky miesta na dodanie predmetu zákazky iba niektorým záujemcom.</w:t>
            </w:r>
          </w:p>
          <w:p w14:paraId="197501BB" w14:textId="77777777" w:rsidR="00431303" w:rsidRPr="00431303" w:rsidRDefault="00431303" w:rsidP="0041582E">
            <w:pPr>
              <w:jc w:val="both"/>
              <w:rPr>
                <w:rFonts w:asciiTheme="minorHAnsi" w:hAnsiTheme="minorHAnsi"/>
                <w:sz w:val="22"/>
                <w:szCs w:val="22"/>
                <w:lang w:eastAsia="cs-CZ"/>
              </w:rPr>
            </w:pPr>
          </w:p>
          <w:p w14:paraId="38D01E0E"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Nezaslanie oznámenia o výsledku vyhodnotenia ponúk niektorým záujemcom, ktorí boli vyhodnotení ako neúspešní.</w:t>
            </w:r>
          </w:p>
          <w:p w14:paraId="231DBEA1" w14:textId="77777777" w:rsidR="00431303" w:rsidRPr="00431303" w:rsidRDefault="00431303" w:rsidP="0041582E">
            <w:pPr>
              <w:jc w:val="both"/>
              <w:rPr>
                <w:rFonts w:asciiTheme="minorHAnsi" w:hAnsiTheme="minorHAnsi"/>
                <w:sz w:val="22"/>
                <w:szCs w:val="22"/>
                <w:lang w:eastAsia="cs-CZ"/>
              </w:rPr>
            </w:pPr>
          </w:p>
          <w:p w14:paraId="4726DB2A"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 xml:space="preserve">Verejný obstarávateľ porušil povinnosť podľa § 40 ods. 4 ZVO požiadať o vysvetlenie alebo doplnenie predložených dokladov vždy, ak z predložených dokladov nemožno posúdiť ich platnosť alebo splnenie podmienky účasti. </w:t>
            </w:r>
          </w:p>
        </w:tc>
        <w:tc>
          <w:tcPr>
            <w:tcW w:w="3260" w:type="dxa"/>
            <w:shd w:val="clear" w:color="auto" w:fill="auto"/>
          </w:tcPr>
          <w:p w14:paraId="38B2A855"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38F0A90F" w14:textId="77777777" w:rsidR="00431303" w:rsidRPr="00431303" w:rsidRDefault="00431303" w:rsidP="0041582E">
            <w:pPr>
              <w:rPr>
                <w:rFonts w:asciiTheme="minorHAnsi" w:hAnsiTheme="minorHAnsi"/>
                <w:sz w:val="22"/>
                <w:szCs w:val="22"/>
                <w:lang w:eastAsia="cs-CZ"/>
              </w:rPr>
            </w:pPr>
          </w:p>
          <w:p w14:paraId="039278AC"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v závislosti od závažnosti porušenia.</w:t>
            </w:r>
          </w:p>
        </w:tc>
      </w:tr>
      <w:tr w:rsidR="00431303" w:rsidRPr="00431303" w14:paraId="023D4E21" w14:textId="77777777" w:rsidTr="0041582E">
        <w:tc>
          <w:tcPr>
            <w:tcW w:w="675" w:type="dxa"/>
            <w:shd w:val="clear" w:color="auto" w:fill="auto"/>
            <w:vAlign w:val="center"/>
          </w:tcPr>
          <w:p w14:paraId="27AB512D"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19</w:t>
            </w:r>
          </w:p>
        </w:tc>
        <w:tc>
          <w:tcPr>
            <w:tcW w:w="3720" w:type="dxa"/>
            <w:shd w:val="clear" w:color="auto" w:fill="auto"/>
          </w:tcPr>
          <w:p w14:paraId="725603D6"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Modifikácia (zmena) ponuky počas hodnotenia ponúk</w:t>
            </w:r>
          </w:p>
        </w:tc>
        <w:tc>
          <w:tcPr>
            <w:tcW w:w="6379" w:type="dxa"/>
            <w:shd w:val="clear" w:color="auto" w:fill="auto"/>
          </w:tcPr>
          <w:p w14:paraId="68DE166F"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Verejný obstarávateľ umožní uchádzačovi/záujemcovi modifikovať (zmeniť) jeho ponuku počas hodnotenia ponúk</w:t>
            </w:r>
          </w:p>
        </w:tc>
        <w:tc>
          <w:tcPr>
            <w:tcW w:w="3260" w:type="dxa"/>
            <w:shd w:val="clear" w:color="auto" w:fill="auto"/>
          </w:tcPr>
          <w:p w14:paraId="2B0F9D88"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111B31E4" w14:textId="77777777" w:rsidR="00431303" w:rsidRPr="00431303" w:rsidRDefault="00431303" w:rsidP="0041582E">
            <w:pPr>
              <w:rPr>
                <w:rFonts w:asciiTheme="minorHAnsi" w:hAnsiTheme="minorHAnsi"/>
                <w:sz w:val="22"/>
                <w:szCs w:val="22"/>
                <w:lang w:eastAsia="cs-CZ"/>
              </w:rPr>
            </w:pPr>
          </w:p>
          <w:p w14:paraId="5B55B63E"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v závislosti od závažnosti porušenia.</w:t>
            </w:r>
          </w:p>
        </w:tc>
      </w:tr>
      <w:tr w:rsidR="00431303" w:rsidRPr="00431303" w14:paraId="2D5FEC3F" w14:textId="77777777" w:rsidTr="0041582E">
        <w:tc>
          <w:tcPr>
            <w:tcW w:w="675" w:type="dxa"/>
            <w:shd w:val="clear" w:color="auto" w:fill="auto"/>
            <w:vAlign w:val="center"/>
          </w:tcPr>
          <w:p w14:paraId="04EB0728"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lastRenderedPageBreak/>
              <w:t>20</w:t>
            </w:r>
          </w:p>
        </w:tc>
        <w:tc>
          <w:tcPr>
            <w:tcW w:w="3720" w:type="dxa"/>
            <w:shd w:val="clear" w:color="auto" w:fill="auto"/>
          </w:tcPr>
          <w:p w14:paraId="477E41BB"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Rokovanie v priebehu súťaže</w:t>
            </w:r>
          </w:p>
        </w:tc>
        <w:tc>
          <w:tcPr>
            <w:tcW w:w="6379" w:type="dxa"/>
            <w:shd w:val="clear" w:color="auto" w:fill="auto"/>
          </w:tcPr>
          <w:p w14:paraId="51AC763E"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 kontexte verejnej alebo užšej súťaže verejný obstarávateľ rokuje s uchádzačmi/záujemcami počas hodnotiacej fázy, čo vedie k podstatnej modifikácii (zmene) pôvodných podmienok uvedených v oznámení alebo v súťažných podkladoch.</w:t>
            </w:r>
          </w:p>
        </w:tc>
        <w:tc>
          <w:tcPr>
            <w:tcW w:w="3260" w:type="dxa"/>
            <w:shd w:val="clear" w:color="auto" w:fill="auto"/>
          </w:tcPr>
          <w:p w14:paraId="604118D7"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3C62D4A9" w14:textId="77777777" w:rsidR="00431303" w:rsidRPr="00431303" w:rsidRDefault="00431303" w:rsidP="0041582E">
            <w:pPr>
              <w:rPr>
                <w:rFonts w:asciiTheme="minorHAnsi" w:hAnsiTheme="minorHAnsi"/>
                <w:sz w:val="22"/>
                <w:szCs w:val="22"/>
                <w:lang w:eastAsia="cs-CZ"/>
              </w:rPr>
            </w:pPr>
          </w:p>
          <w:p w14:paraId="36852818"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v závislosti od závažnosti porušenia.</w:t>
            </w:r>
          </w:p>
        </w:tc>
      </w:tr>
      <w:tr w:rsidR="00431303" w:rsidRPr="00431303" w14:paraId="5EEFD7F9" w14:textId="77777777" w:rsidTr="0041582E">
        <w:tc>
          <w:tcPr>
            <w:tcW w:w="675" w:type="dxa"/>
            <w:shd w:val="clear" w:color="auto" w:fill="auto"/>
            <w:vAlign w:val="center"/>
          </w:tcPr>
          <w:p w14:paraId="53F70A52"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21</w:t>
            </w:r>
          </w:p>
        </w:tc>
        <w:tc>
          <w:tcPr>
            <w:tcW w:w="3720" w:type="dxa"/>
            <w:shd w:val="clear" w:color="auto" w:fill="auto"/>
          </w:tcPr>
          <w:p w14:paraId="4753D909"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V rámci rokovacieho konania so zverejnením nastala podstatná modifikácia (zmena) podmienok uvedených v oznámení alebo v súťažných podkladoch</w:t>
            </w:r>
            <w:r w:rsidRPr="00431303">
              <w:rPr>
                <w:rFonts w:asciiTheme="minorHAnsi" w:hAnsiTheme="minorHAnsi"/>
                <w:sz w:val="22"/>
                <w:szCs w:val="22"/>
                <w:vertAlign w:val="superscript"/>
                <w:lang w:eastAsia="cs-CZ"/>
              </w:rPr>
              <w:footnoteReference w:id="16"/>
            </w:r>
          </w:p>
        </w:tc>
        <w:tc>
          <w:tcPr>
            <w:tcW w:w="6379" w:type="dxa"/>
            <w:shd w:val="clear" w:color="auto" w:fill="auto"/>
          </w:tcPr>
          <w:p w14:paraId="76BA01A9"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 rokovacom konaní  so zverejnením pôvodné podmienky zákazky boli podstatným spôsobom zmenené, čo by bolo dôvodom na vyhlásenie novej zákazky a/alebo zmenou podmienok zákazka prestala spĺňať podmienky odôvodňujúce použitie rokovacieho konania so zverejnením.</w:t>
            </w:r>
          </w:p>
        </w:tc>
        <w:tc>
          <w:tcPr>
            <w:tcW w:w="3260" w:type="dxa"/>
            <w:shd w:val="clear" w:color="auto" w:fill="auto"/>
          </w:tcPr>
          <w:p w14:paraId="58DEB6F7"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p w14:paraId="731E0442" w14:textId="77777777" w:rsidR="00431303" w:rsidRPr="00431303" w:rsidRDefault="00431303" w:rsidP="0041582E">
            <w:pPr>
              <w:rPr>
                <w:rFonts w:asciiTheme="minorHAnsi" w:hAnsiTheme="minorHAnsi"/>
                <w:sz w:val="22"/>
                <w:szCs w:val="22"/>
                <w:lang w:eastAsia="cs-CZ"/>
              </w:rPr>
            </w:pPr>
          </w:p>
          <w:p w14:paraId="619652B5"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Táto sadzba môže byť znížená na 10 % alebo 5 % v závislosti od závažnosti porušenia.</w:t>
            </w:r>
          </w:p>
        </w:tc>
      </w:tr>
      <w:tr w:rsidR="00431303" w:rsidRPr="00431303" w14:paraId="4AEEBF46" w14:textId="77777777" w:rsidTr="0041582E">
        <w:tc>
          <w:tcPr>
            <w:tcW w:w="675" w:type="dxa"/>
            <w:shd w:val="clear" w:color="auto" w:fill="auto"/>
            <w:vAlign w:val="center"/>
          </w:tcPr>
          <w:p w14:paraId="323D4CB7"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22</w:t>
            </w:r>
          </w:p>
        </w:tc>
        <w:tc>
          <w:tcPr>
            <w:tcW w:w="3720" w:type="dxa"/>
            <w:shd w:val="clear" w:color="auto" w:fill="auto"/>
          </w:tcPr>
          <w:p w14:paraId="74B4D97A"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Odmietnutie mimoriadne nízkej ponuky</w:t>
            </w:r>
          </w:p>
        </w:tc>
        <w:tc>
          <w:tcPr>
            <w:tcW w:w="6379" w:type="dxa"/>
            <w:shd w:val="clear" w:color="auto" w:fill="auto"/>
          </w:tcPr>
          <w:p w14:paraId="590804B8"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Ak sa pri určitej zákazke javí ponuka ako mimoriadne nízka                         vo vzťahu k tovaru, stavebným prácam alebo službe a verejný obstarávateľ pred vylúčením takejto ponuky písomne nepožiada uchádzača o vysvetlenie týkajúce sa tej časti ponuky, ktoré sú pre jej cenu podstatné alebo ak verejný obstarávateľ vylúči ponuku uchádzača, ktorý na základe vysvetlenia mimoriadne nízkej ponuky dostatočne odôvodnil nízku úroveň cien alebo nákladov.</w:t>
            </w:r>
          </w:p>
        </w:tc>
        <w:tc>
          <w:tcPr>
            <w:tcW w:w="3260" w:type="dxa"/>
            <w:shd w:val="clear" w:color="auto" w:fill="auto"/>
          </w:tcPr>
          <w:p w14:paraId="23A9FA29"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w:t>
            </w:r>
          </w:p>
        </w:tc>
      </w:tr>
      <w:tr w:rsidR="00431303" w:rsidRPr="00431303" w14:paraId="428746B1" w14:textId="77777777" w:rsidTr="0041582E">
        <w:tc>
          <w:tcPr>
            <w:tcW w:w="675" w:type="dxa"/>
            <w:tcBorders>
              <w:bottom w:val="single" w:sz="4" w:space="0" w:color="auto"/>
            </w:tcBorders>
            <w:shd w:val="clear" w:color="auto" w:fill="auto"/>
            <w:vAlign w:val="center"/>
          </w:tcPr>
          <w:p w14:paraId="442CCC1A"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23</w:t>
            </w:r>
          </w:p>
        </w:tc>
        <w:tc>
          <w:tcPr>
            <w:tcW w:w="3720" w:type="dxa"/>
            <w:tcBorders>
              <w:bottom w:val="single" w:sz="4" w:space="0" w:color="auto"/>
            </w:tcBorders>
            <w:shd w:val="clear" w:color="auto" w:fill="auto"/>
          </w:tcPr>
          <w:p w14:paraId="059EDBF6"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Konflikt záujmov</w:t>
            </w:r>
            <w:r w:rsidRPr="00431303">
              <w:rPr>
                <w:rStyle w:val="Odkaznapoznmkupodiarou"/>
                <w:rFonts w:asciiTheme="minorHAnsi" w:hAnsiTheme="minorHAnsi"/>
                <w:sz w:val="22"/>
                <w:szCs w:val="22"/>
                <w:lang w:eastAsia="cs-CZ"/>
              </w:rPr>
              <w:footnoteReference w:id="17"/>
            </w:r>
          </w:p>
        </w:tc>
        <w:tc>
          <w:tcPr>
            <w:tcW w:w="6379" w:type="dxa"/>
            <w:tcBorders>
              <w:bottom w:val="single" w:sz="4" w:space="0" w:color="auto"/>
            </w:tcBorders>
            <w:shd w:val="clear" w:color="auto" w:fill="auto"/>
          </w:tcPr>
          <w:p w14:paraId="3A693007"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Konflikt záujmov medzi verejným obstarávateľom/prijímateľom a uchádzačom alebo záujemcom preukázaný zodpovedným súdnym alebo úradným orgánom</w:t>
            </w:r>
            <w:r w:rsidRPr="00431303">
              <w:rPr>
                <w:rStyle w:val="Odkaznapoznmkupodiarou"/>
                <w:rFonts w:asciiTheme="minorHAnsi" w:hAnsiTheme="minorHAnsi"/>
                <w:sz w:val="22"/>
                <w:szCs w:val="22"/>
                <w:lang w:eastAsia="cs-CZ"/>
              </w:rPr>
              <w:footnoteReference w:id="18"/>
            </w:r>
            <w:r w:rsidRPr="00431303">
              <w:rPr>
                <w:rFonts w:asciiTheme="minorHAnsi" w:hAnsiTheme="minorHAnsi"/>
                <w:sz w:val="22"/>
                <w:szCs w:val="22"/>
                <w:lang w:eastAsia="cs-CZ"/>
              </w:rPr>
              <w:t xml:space="preserve">. </w:t>
            </w:r>
          </w:p>
        </w:tc>
        <w:tc>
          <w:tcPr>
            <w:tcW w:w="3260" w:type="dxa"/>
            <w:tcBorders>
              <w:bottom w:val="single" w:sz="4" w:space="0" w:color="auto"/>
            </w:tcBorders>
            <w:shd w:val="clear" w:color="auto" w:fill="auto"/>
          </w:tcPr>
          <w:p w14:paraId="70645734"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 xml:space="preserve">100 % </w:t>
            </w:r>
          </w:p>
          <w:p w14:paraId="54725DDA" w14:textId="77777777" w:rsidR="00431303" w:rsidRPr="00431303" w:rsidRDefault="00431303" w:rsidP="0041582E">
            <w:pPr>
              <w:rPr>
                <w:rFonts w:asciiTheme="minorHAnsi" w:hAnsiTheme="minorHAnsi"/>
                <w:sz w:val="22"/>
                <w:szCs w:val="22"/>
                <w:lang w:eastAsia="cs-CZ"/>
              </w:rPr>
            </w:pPr>
          </w:p>
        </w:tc>
      </w:tr>
      <w:tr w:rsidR="00431303" w:rsidRPr="00431303" w14:paraId="256FEDA8" w14:textId="77777777" w:rsidTr="0041582E">
        <w:tc>
          <w:tcPr>
            <w:tcW w:w="14034" w:type="dxa"/>
            <w:gridSpan w:val="4"/>
            <w:shd w:val="clear" w:color="auto" w:fill="BFBFBF" w:themeFill="background1" w:themeFillShade="BF"/>
            <w:vAlign w:val="center"/>
          </w:tcPr>
          <w:p w14:paraId="5AAFCD9D" w14:textId="77777777" w:rsidR="00431303" w:rsidRPr="00431303" w:rsidRDefault="00431303" w:rsidP="0041582E">
            <w:pPr>
              <w:jc w:val="center"/>
              <w:rPr>
                <w:rFonts w:asciiTheme="minorHAnsi" w:hAnsiTheme="minorHAnsi"/>
                <w:b/>
                <w:sz w:val="22"/>
                <w:szCs w:val="22"/>
                <w:lang w:eastAsia="cs-CZ"/>
              </w:rPr>
            </w:pPr>
            <w:r w:rsidRPr="00431303">
              <w:rPr>
                <w:rFonts w:asciiTheme="minorHAnsi" w:hAnsiTheme="minorHAnsi"/>
                <w:b/>
                <w:sz w:val="22"/>
                <w:szCs w:val="22"/>
                <w:lang w:eastAsia="cs-CZ"/>
              </w:rPr>
              <w:t>Realizácia zákazky</w:t>
            </w:r>
          </w:p>
        </w:tc>
      </w:tr>
      <w:tr w:rsidR="00431303" w:rsidRPr="00431303" w14:paraId="15B05B5A" w14:textId="77777777" w:rsidTr="0041582E">
        <w:tc>
          <w:tcPr>
            <w:tcW w:w="675" w:type="dxa"/>
            <w:shd w:val="clear" w:color="auto" w:fill="auto"/>
            <w:vAlign w:val="center"/>
          </w:tcPr>
          <w:p w14:paraId="51FD15E7"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lastRenderedPageBreak/>
              <w:t>24</w:t>
            </w:r>
          </w:p>
        </w:tc>
        <w:tc>
          <w:tcPr>
            <w:tcW w:w="3720" w:type="dxa"/>
            <w:shd w:val="clear" w:color="auto" w:fill="auto"/>
          </w:tcPr>
          <w:p w14:paraId="753E30E2"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Podstatná zmena častí podmienok uzatvorenej zmluvy oproti častiam obchodných podmienok uvedených v oznámení alebo v súťažných podkladoch</w:t>
            </w:r>
            <w:r w:rsidRPr="00431303">
              <w:rPr>
                <w:rStyle w:val="Odkaznapoznmkupodiarou"/>
                <w:rFonts w:asciiTheme="minorHAnsi" w:hAnsiTheme="minorHAnsi"/>
                <w:sz w:val="22"/>
                <w:szCs w:val="22"/>
                <w:lang w:eastAsia="cs-CZ"/>
              </w:rPr>
              <w:footnoteReference w:id="19"/>
            </w:r>
          </w:p>
        </w:tc>
        <w:tc>
          <w:tcPr>
            <w:tcW w:w="6379" w:type="dxa"/>
            <w:shd w:val="clear" w:color="auto" w:fill="auto"/>
          </w:tcPr>
          <w:p w14:paraId="6DE63281"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Po podpise zmluvy boli doplnené/zmenené podstatné náležitosti podmienok uzatvorenej zmluvy týkajúce sa povahy a rozsahu prác, lehoty na realizáciu predmetu zmluvy, platobných podmienok a špecifikácie materiálov,  alebo ceny</w:t>
            </w:r>
            <w:r w:rsidRPr="00431303">
              <w:rPr>
                <w:rFonts w:asciiTheme="minorHAnsi" w:hAnsiTheme="minorHAnsi"/>
                <w:sz w:val="22"/>
                <w:szCs w:val="22"/>
                <w:vertAlign w:val="superscript"/>
                <w:lang w:eastAsia="cs-CZ"/>
              </w:rPr>
              <w:t>8</w:t>
            </w:r>
            <w:r w:rsidRPr="00431303">
              <w:rPr>
                <w:rFonts w:asciiTheme="minorHAnsi" w:hAnsiTheme="minorHAnsi"/>
                <w:sz w:val="22"/>
                <w:szCs w:val="22"/>
                <w:lang w:eastAsia="cs-CZ"/>
              </w:rPr>
              <w:t>. Je nevyhnutné vždy posúdiť od prípadu k prípadu, či sa danom prípade ide o „podstatnú“ zmenu.</w:t>
            </w:r>
            <w:r w:rsidRPr="00431303">
              <w:rPr>
                <w:rFonts w:asciiTheme="minorHAnsi" w:hAnsiTheme="minorHAnsi"/>
                <w:sz w:val="22"/>
                <w:szCs w:val="22"/>
                <w:vertAlign w:val="superscript"/>
                <w:lang w:eastAsia="cs-CZ"/>
              </w:rPr>
              <w:footnoteReference w:id="20"/>
            </w:r>
            <w:r w:rsidRPr="00431303">
              <w:rPr>
                <w:rFonts w:asciiTheme="minorHAnsi" w:hAnsiTheme="minorHAnsi"/>
                <w:sz w:val="22"/>
                <w:szCs w:val="22"/>
                <w:lang w:eastAsia="cs-CZ"/>
              </w:rPr>
              <w:t xml:space="preserve"> Podstatná zmena zmluvy, rámcovej dohody alebo koncesnej zmluvy je upravená v § 18 ods. 2 ZVO.</w:t>
            </w:r>
          </w:p>
          <w:p w14:paraId="332C67FD" w14:textId="77777777" w:rsidR="00431303" w:rsidRPr="00431303" w:rsidRDefault="00431303" w:rsidP="0041582E">
            <w:pPr>
              <w:jc w:val="both"/>
              <w:rPr>
                <w:rFonts w:asciiTheme="minorHAnsi" w:hAnsiTheme="minorHAnsi"/>
                <w:sz w:val="22"/>
                <w:szCs w:val="22"/>
                <w:lang w:eastAsia="cs-CZ"/>
              </w:rPr>
            </w:pPr>
          </w:p>
          <w:p w14:paraId="499E28C1"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Verejný obstarávateľ vykonal podstatné zmeny pôvodnej zmluvy, rámcovej dohody alebo koncesnej zmluvy a porušil ustanovenie § 18 ZVO.</w:t>
            </w:r>
          </w:p>
          <w:p w14:paraId="538E57C4" w14:textId="77777777" w:rsidR="00431303" w:rsidRPr="00431303" w:rsidRDefault="00431303" w:rsidP="0041582E">
            <w:pPr>
              <w:jc w:val="both"/>
              <w:rPr>
                <w:rFonts w:asciiTheme="minorHAnsi" w:hAnsiTheme="minorHAnsi"/>
                <w:sz w:val="22"/>
                <w:szCs w:val="22"/>
                <w:lang w:eastAsia="cs-CZ"/>
              </w:rPr>
            </w:pPr>
          </w:p>
          <w:p w14:paraId="16C9EA60"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Uzavretá zmluva, rámcová dohoda alebo koncesná zmluva je                   v rozpore so súťažnými podkladmi alebo koncesnou dokumentáciou alebo s ponukou predloženou úspešným uchádzačom alebo uchádzačmi.</w:t>
            </w:r>
            <w:r w:rsidRPr="00431303" w:rsidDel="00A80094">
              <w:rPr>
                <w:rFonts w:asciiTheme="minorHAnsi" w:hAnsiTheme="minorHAnsi"/>
                <w:sz w:val="22"/>
                <w:szCs w:val="22"/>
                <w:lang w:eastAsia="cs-CZ"/>
              </w:rPr>
              <w:t xml:space="preserve"> </w:t>
            </w:r>
          </w:p>
        </w:tc>
        <w:tc>
          <w:tcPr>
            <w:tcW w:w="3260" w:type="dxa"/>
            <w:shd w:val="clear" w:color="auto" w:fill="auto"/>
          </w:tcPr>
          <w:p w14:paraId="5B311521"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 z ceny zmluvy</w:t>
            </w:r>
          </w:p>
          <w:p w14:paraId="05046BEF" w14:textId="77777777" w:rsidR="00431303" w:rsidRPr="00431303" w:rsidRDefault="00431303" w:rsidP="0041582E">
            <w:pPr>
              <w:rPr>
                <w:rFonts w:asciiTheme="minorHAnsi" w:hAnsiTheme="minorHAnsi"/>
                <w:sz w:val="22"/>
                <w:szCs w:val="22"/>
                <w:lang w:eastAsia="cs-CZ"/>
              </w:rPr>
            </w:pPr>
          </w:p>
          <w:p w14:paraId="15AD543E"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plus</w:t>
            </w:r>
          </w:p>
          <w:p w14:paraId="35858CA4" w14:textId="77777777" w:rsidR="00431303" w:rsidRPr="00431303" w:rsidRDefault="00431303" w:rsidP="0041582E">
            <w:pPr>
              <w:rPr>
                <w:rFonts w:asciiTheme="minorHAnsi" w:hAnsiTheme="minorHAnsi"/>
                <w:sz w:val="22"/>
                <w:szCs w:val="22"/>
                <w:lang w:eastAsia="cs-CZ"/>
              </w:rPr>
            </w:pPr>
          </w:p>
          <w:p w14:paraId="5F71394E"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hodnota dodatočných výdavkov z plnenia zmluvy vychádzajúcich z podstatných zmien zmluvy.</w:t>
            </w:r>
          </w:p>
        </w:tc>
      </w:tr>
      <w:tr w:rsidR="00431303" w:rsidRPr="00431303" w14:paraId="1B9DE8AD" w14:textId="77777777" w:rsidTr="0041582E">
        <w:tc>
          <w:tcPr>
            <w:tcW w:w="675" w:type="dxa"/>
            <w:shd w:val="clear" w:color="auto" w:fill="auto"/>
            <w:vAlign w:val="center"/>
          </w:tcPr>
          <w:p w14:paraId="29AD4265"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25</w:t>
            </w:r>
          </w:p>
        </w:tc>
        <w:tc>
          <w:tcPr>
            <w:tcW w:w="3720" w:type="dxa"/>
            <w:shd w:val="clear" w:color="auto" w:fill="auto"/>
          </w:tcPr>
          <w:p w14:paraId="76D8E718"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Zníženie rozsahu zákazky</w:t>
            </w:r>
          </w:p>
        </w:tc>
        <w:tc>
          <w:tcPr>
            <w:tcW w:w="6379" w:type="dxa"/>
            <w:shd w:val="clear" w:color="auto" w:fill="auto"/>
          </w:tcPr>
          <w:p w14:paraId="7A266BB7"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Zákazka bola zadaná v súlade so ZVO, ale následne bol znížený rozsah zákazky, pričom zníženie rozsahu zákazky bolo podstatné.</w:t>
            </w:r>
          </w:p>
          <w:p w14:paraId="2EFF502E"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 </w:t>
            </w:r>
          </w:p>
          <w:p w14:paraId="13B3C291"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Zníženie rozsahu zákazky nie je podstatné, ak je nižšie ako:</w:t>
            </w:r>
          </w:p>
          <w:p w14:paraId="723BDD95" w14:textId="77777777" w:rsidR="00431303" w:rsidRPr="00431303" w:rsidRDefault="00431303" w:rsidP="0041582E">
            <w:pPr>
              <w:pStyle w:val="Odsekzoznamu"/>
              <w:numPr>
                <w:ilvl w:val="0"/>
                <w:numId w:val="50"/>
              </w:numPr>
              <w:jc w:val="both"/>
              <w:rPr>
                <w:rFonts w:asciiTheme="minorHAnsi" w:hAnsiTheme="minorHAnsi"/>
                <w:sz w:val="22"/>
                <w:szCs w:val="22"/>
                <w:lang w:eastAsia="cs-CZ"/>
              </w:rPr>
            </w:pPr>
            <w:r w:rsidRPr="00431303">
              <w:rPr>
                <w:rFonts w:asciiTheme="minorHAnsi" w:hAnsiTheme="minorHAnsi"/>
                <w:sz w:val="22"/>
                <w:szCs w:val="22"/>
                <w:lang w:eastAsia="cs-CZ"/>
              </w:rPr>
              <w:t>10 % v prípade zákaziek na dodanie tovaru alebo poskytnutie služby a nižšie ako 15 % v prípade zákaziek na stavebné práce,</w:t>
            </w:r>
          </w:p>
          <w:p w14:paraId="7DB0A412" w14:textId="77777777" w:rsidR="00431303" w:rsidRPr="00431303" w:rsidRDefault="00431303" w:rsidP="0041582E">
            <w:pPr>
              <w:pStyle w:val="Odsekzoznamu"/>
              <w:numPr>
                <w:ilvl w:val="0"/>
                <w:numId w:val="50"/>
              </w:numPr>
              <w:jc w:val="both"/>
              <w:rPr>
                <w:rFonts w:asciiTheme="minorHAnsi" w:hAnsiTheme="minorHAnsi"/>
                <w:sz w:val="22"/>
                <w:szCs w:val="22"/>
                <w:lang w:eastAsia="cs-CZ"/>
              </w:rPr>
            </w:pPr>
            <w:r w:rsidRPr="00431303">
              <w:rPr>
                <w:rFonts w:asciiTheme="minorHAnsi" w:hAnsiTheme="minorHAnsi"/>
                <w:sz w:val="22"/>
                <w:szCs w:val="22"/>
                <w:lang w:eastAsia="cs-CZ"/>
              </w:rPr>
              <w:t xml:space="preserve">25% v prípade, ak potreba zníženia rozsahu zákazky vyplynula         z okolností, ktoré verejný obstarávateľ nemohol pri vynaložení náležitej starostlivosti predvídať a znížením rozsahu sa nemení charakter zmluvy, rámcovej dohody alebo koncesnej zmluvy a zároveň pôvodná zmluva, rámcová dohoda alebo koncesná </w:t>
            </w:r>
            <w:r w:rsidRPr="00431303">
              <w:rPr>
                <w:rFonts w:asciiTheme="minorHAnsi" w:hAnsiTheme="minorHAnsi"/>
                <w:sz w:val="22"/>
                <w:szCs w:val="22"/>
                <w:lang w:eastAsia="cs-CZ"/>
              </w:rPr>
              <w:lastRenderedPageBreak/>
              <w:t>zmluva obsahuje jasné, presné a jednoznačné podmienky jej úpravy, vrátane úpravy ceny.</w:t>
            </w:r>
          </w:p>
          <w:p w14:paraId="7C934BFC"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 </w:t>
            </w:r>
          </w:p>
          <w:p w14:paraId="39D6EFB8"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Zníženie rozsahu zákazky sa posudzuje vo väzbe na zmluvnú cenu.</w:t>
            </w:r>
          </w:p>
        </w:tc>
        <w:tc>
          <w:tcPr>
            <w:tcW w:w="3260" w:type="dxa"/>
            <w:shd w:val="clear" w:color="auto" w:fill="auto"/>
          </w:tcPr>
          <w:p w14:paraId="05B73259"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lastRenderedPageBreak/>
              <w:t>Hodnota zníženia rozsahu</w:t>
            </w:r>
          </w:p>
          <w:p w14:paraId="60134544" w14:textId="77777777" w:rsidR="00431303" w:rsidRPr="00431303" w:rsidRDefault="00431303" w:rsidP="0041582E">
            <w:pPr>
              <w:rPr>
                <w:rFonts w:asciiTheme="minorHAnsi" w:hAnsiTheme="minorHAnsi"/>
                <w:sz w:val="22"/>
                <w:szCs w:val="22"/>
                <w:lang w:eastAsia="cs-CZ"/>
              </w:rPr>
            </w:pPr>
          </w:p>
          <w:p w14:paraId="5E551FBD"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Plus</w:t>
            </w:r>
          </w:p>
          <w:p w14:paraId="02AF6DEE" w14:textId="77777777" w:rsidR="00431303" w:rsidRPr="00431303" w:rsidRDefault="00431303" w:rsidP="0041582E">
            <w:pPr>
              <w:rPr>
                <w:rFonts w:asciiTheme="minorHAnsi" w:hAnsiTheme="minorHAnsi"/>
                <w:sz w:val="22"/>
                <w:szCs w:val="22"/>
                <w:lang w:eastAsia="cs-CZ"/>
              </w:rPr>
            </w:pPr>
          </w:p>
          <w:p w14:paraId="1F18F5E4"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25 % z hodnoty konečného rozsahu (iba ak zníženie v rozsahu zákazky je podstatné).</w:t>
            </w:r>
          </w:p>
        </w:tc>
      </w:tr>
      <w:tr w:rsidR="00431303" w:rsidRPr="00431303" w14:paraId="7E049899" w14:textId="77777777" w:rsidTr="0041582E">
        <w:tc>
          <w:tcPr>
            <w:tcW w:w="675" w:type="dxa"/>
            <w:shd w:val="clear" w:color="auto" w:fill="auto"/>
            <w:vAlign w:val="center"/>
          </w:tcPr>
          <w:p w14:paraId="13F3EBD9" w14:textId="77777777" w:rsidR="00431303" w:rsidRPr="00431303" w:rsidRDefault="00431303" w:rsidP="0041582E">
            <w:pPr>
              <w:jc w:val="center"/>
              <w:rPr>
                <w:rFonts w:asciiTheme="minorHAnsi" w:hAnsiTheme="minorHAnsi"/>
                <w:sz w:val="22"/>
                <w:szCs w:val="22"/>
                <w:lang w:eastAsia="cs-CZ"/>
              </w:rPr>
            </w:pPr>
            <w:r w:rsidRPr="00431303">
              <w:rPr>
                <w:rFonts w:asciiTheme="minorHAnsi" w:hAnsiTheme="minorHAnsi"/>
                <w:sz w:val="22"/>
                <w:szCs w:val="22"/>
                <w:lang w:eastAsia="cs-CZ"/>
              </w:rPr>
              <w:t>26</w:t>
            </w:r>
          </w:p>
        </w:tc>
        <w:tc>
          <w:tcPr>
            <w:tcW w:w="3720" w:type="dxa"/>
            <w:shd w:val="clear" w:color="auto" w:fill="auto"/>
          </w:tcPr>
          <w:p w14:paraId="0FABA3C0" w14:textId="77777777" w:rsidR="00431303" w:rsidRPr="00431303" w:rsidRDefault="00431303" w:rsidP="0041582E">
            <w:pPr>
              <w:ind w:left="34"/>
              <w:rPr>
                <w:rFonts w:asciiTheme="minorHAnsi" w:hAnsiTheme="minorHAnsi"/>
                <w:sz w:val="22"/>
                <w:szCs w:val="22"/>
                <w:lang w:eastAsia="cs-CZ"/>
              </w:rPr>
            </w:pPr>
            <w:r w:rsidRPr="00431303">
              <w:rPr>
                <w:rFonts w:asciiTheme="minorHAnsi" w:hAnsiTheme="minorHAnsi"/>
                <w:sz w:val="22"/>
                <w:szCs w:val="22"/>
                <w:lang w:eastAsia="cs-CZ"/>
              </w:rPr>
              <w:t>Zákazka na doplňujúce stavebné práce, tovary alebo služby bola zadaná v rozpore s pravidlami podľa § 18 zákona o VO</w:t>
            </w:r>
            <w:r w:rsidRPr="00431303">
              <w:rPr>
                <w:rFonts w:asciiTheme="minorHAnsi" w:hAnsiTheme="minorHAnsi"/>
                <w:sz w:val="22"/>
                <w:szCs w:val="22"/>
                <w:vertAlign w:val="superscript"/>
                <w:lang w:eastAsia="cs-CZ"/>
              </w:rPr>
              <w:t>8</w:t>
            </w:r>
          </w:p>
        </w:tc>
        <w:tc>
          <w:tcPr>
            <w:tcW w:w="6379" w:type="dxa"/>
            <w:shd w:val="clear" w:color="auto" w:fill="auto"/>
          </w:tcPr>
          <w:p w14:paraId="46B5ADE7" w14:textId="77777777" w:rsidR="00431303" w:rsidRPr="00431303" w:rsidRDefault="00431303" w:rsidP="0041582E">
            <w:pPr>
              <w:jc w:val="both"/>
              <w:rPr>
                <w:rFonts w:asciiTheme="minorHAnsi" w:hAnsiTheme="minorHAnsi"/>
                <w:sz w:val="22"/>
                <w:szCs w:val="22"/>
                <w:lang w:eastAsia="cs-CZ"/>
              </w:rPr>
            </w:pPr>
            <w:r w:rsidRPr="00431303">
              <w:rPr>
                <w:rFonts w:asciiTheme="minorHAnsi" w:hAnsiTheme="minorHAnsi"/>
                <w:sz w:val="22"/>
                <w:szCs w:val="22"/>
                <w:lang w:eastAsia="cs-CZ"/>
              </w:rPr>
              <w:t>Pôvodná zákazka bola zadaná v súlade s relevantnými ustanoveniami ZVO, ale na zmenu zmluvy, rámcovej dohody alebo koncesnej zmluvy, z dôvodu požiadavky na doplňujúce stavebné práce, tovary alebo služby, neboli splnené podmienky podľa § 18 ZVO.</w:t>
            </w:r>
          </w:p>
          <w:p w14:paraId="42DD56C0" w14:textId="77777777" w:rsidR="00431303" w:rsidRPr="00431303" w:rsidRDefault="00431303" w:rsidP="0041582E">
            <w:pPr>
              <w:jc w:val="both"/>
              <w:rPr>
                <w:rFonts w:asciiTheme="minorHAnsi" w:hAnsiTheme="minorHAnsi"/>
                <w:sz w:val="22"/>
                <w:szCs w:val="22"/>
                <w:lang w:eastAsia="cs-CZ"/>
              </w:rPr>
            </w:pPr>
          </w:p>
        </w:tc>
        <w:tc>
          <w:tcPr>
            <w:tcW w:w="3260" w:type="dxa"/>
            <w:shd w:val="clear" w:color="auto" w:fill="auto"/>
          </w:tcPr>
          <w:p w14:paraId="4055E9CD"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100 % hodnoty dodatočnej zákazky</w:t>
            </w:r>
          </w:p>
          <w:p w14:paraId="3AF74673" w14:textId="77777777" w:rsidR="00431303" w:rsidRPr="00431303" w:rsidRDefault="00431303" w:rsidP="0041582E">
            <w:pPr>
              <w:rPr>
                <w:rFonts w:asciiTheme="minorHAnsi" w:hAnsiTheme="minorHAnsi"/>
                <w:sz w:val="22"/>
                <w:szCs w:val="22"/>
                <w:lang w:eastAsia="cs-CZ"/>
              </w:rPr>
            </w:pPr>
          </w:p>
          <w:p w14:paraId="3B566F9C" w14:textId="77777777" w:rsidR="00431303" w:rsidRPr="00431303" w:rsidRDefault="00431303" w:rsidP="0041582E">
            <w:pPr>
              <w:rPr>
                <w:rFonts w:asciiTheme="minorHAnsi" w:hAnsiTheme="minorHAnsi"/>
                <w:sz w:val="22"/>
                <w:szCs w:val="22"/>
                <w:lang w:eastAsia="cs-CZ"/>
              </w:rPr>
            </w:pPr>
            <w:r w:rsidRPr="00431303">
              <w:rPr>
                <w:rFonts w:asciiTheme="minorHAnsi" w:hAnsiTheme="minorHAnsi"/>
                <w:sz w:val="22"/>
                <w:szCs w:val="22"/>
                <w:lang w:eastAsia="cs-CZ"/>
              </w:rPr>
              <w:t>V prípade, že všetky dodatočné hodnoty stavebných prác/tovarov/služieb v dodatočných zákazkách nepresahujú 20 % z hodnoty pôvodnej zákazky a súčasne táto hodnota dodatočných zákaziek sama o sebe nepredstavuje hodnotu nadlimitnej zákazky, môže byť finančná oprava znížená na  25 % z hodnoty dodatočnej/dodatočných zákaziek.</w:t>
            </w:r>
          </w:p>
        </w:tc>
      </w:tr>
    </w:tbl>
    <w:p w14:paraId="115F1920" w14:textId="77777777" w:rsidR="00431303" w:rsidRPr="00431303" w:rsidRDefault="00431303" w:rsidP="00431303">
      <w:pPr>
        <w:rPr>
          <w:rFonts w:asciiTheme="minorHAnsi" w:hAnsiTheme="minorHAnsi"/>
          <w:sz w:val="22"/>
          <w:szCs w:val="22"/>
          <w:lang w:eastAsia="cs-CZ"/>
        </w:rPr>
      </w:pPr>
    </w:p>
    <w:p w14:paraId="5058B6E3" w14:textId="77777777" w:rsidR="00B151D2" w:rsidRPr="00D13030" w:rsidRDefault="00B151D2" w:rsidP="007A558C">
      <w:pPr>
        <w:pStyle w:val="Hlavika"/>
        <w:rPr>
          <w:rFonts w:asciiTheme="minorHAnsi" w:hAnsiTheme="minorHAnsi"/>
          <w:sz w:val="22"/>
          <w:szCs w:val="22"/>
        </w:rPr>
      </w:pPr>
    </w:p>
    <w:sectPr w:rsidR="00B151D2" w:rsidRPr="00D13030" w:rsidSect="00A63823">
      <w:footerReference w:type="default" r:id="rId12"/>
      <w:footerReference w:type="first" r:id="rId13"/>
      <w:pgSz w:w="16838" w:h="11906" w:orient="landscape"/>
      <w:pgMar w:top="1417" w:right="1417" w:bottom="1417" w:left="1417" w:header="284"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027A37" w14:textId="77777777" w:rsidR="00594A72" w:rsidRDefault="00594A72" w:rsidP="00B948E0">
      <w:r>
        <w:separator/>
      </w:r>
    </w:p>
  </w:endnote>
  <w:endnote w:type="continuationSeparator" w:id="0">
    <w:p w14:paraId="404E4067" w14:textId="77777777" w:rsidR="00594A72" w:rsidRDefault="00594A72" w:rsidP="00B94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1DD86" w14:textId="77777777" w:rsidR="007C3E78" w:rsidRPr="00450190" w:rsidRDefault="007C3E78" w:rsidP="00CF60E2">
    <w:pPr>
      <w:tabs>
        <w:tab w:val="center" w:pos="4536"/>
        <w:tab w:val="right" w:pos="9072"/>
      </w:tabs>
      <w:jc w:val="right"/>
      <w:rPr>
        <w:rFonts w:asciiTheme="minorHAnsi" w:hAnsiTheme="minorHAnsi"/>
        <w:sz w:val="20"/>
        <w:szCs w:val="20"/>
      </w:rPr>
    </w:pPr>
    <w:r w:rsidRPr="00450190">
      <w:rPr>
        <w:rFonts w:asciiTheme="minorHAnsi" w:hAnsiTheme="minorHAnsi"/>
        <w:sz w:val="20"/>
        <w:szCs w:val="20"/>
      </w:rPr>
      <w:t xml:space="preserve"> </w:t>
    </w:r>
  </w:p>
  <w:sdt>
    <w:sdtPr>
      <w:rPr>
        <w:rFonts w:asciiTheme="minorHAnsi" w:hAnsiTheme="minorHAnsi"/>
        <w:sz w:val="20"/>
        <w:szCs w:val="20"/>
      </w:rPr>
      <w:id w:val="1717158569"/>
      <w:docPartObj>
        <w:docPartGallery w:val="Page Numbers (Bottom of Page)"/>
        <w:docPartUnique/>
      </w:docPartObj>
    </w:sdtPr>
    <w:sdtEndPr/>
    <w:sdtContent>
      <w:sdt>
        <w:sdtPr>
          <w:rPr>
            <w:rFonts w:asciiTheme="minorHAnsi" w:hAnsiTheme="minorHAnsi"/>
            <w:sz w:val="20"/>
            <w:szCs w:val="20"/>
          </w:rPr>
          <w:id w:val="1173683108"/>
          <w:docPartObj>
            <w:docPartGallery w:val="Page Numbers (Top of Page)"/>
            <w:docPartUnique/>
          </w:docPartObj>
        </w:sdtPr>
        <w:sdtEndPr/>
        <w:sdtContent>
          <w:p w14:paraId="19271E3D" w14:textId="6A6BC46F" w:rsidR="00B6178B" w:rsidRPr="00450190" w:rsidRDefault="00601CCA" w:rsidP="00601CCA">
            <w:pPr>
              <w:pStyle w:val="Pta"/>
              <w:jc w:val="right"/>
              <w:rPr>
                <w:rFonts w:asciiTheme="minorHAnsi" w:hAnsiTheme="minorHAnsi"/>
                <w:sz w:val="20"/>
                <w:szCs w:val="20"/>
              </w:rPr>
            </w:pPr>
            <w:r w:rsidRPr="00D75261">
              <w:rPr>
                <w:rFonts w:asciiTheme="minorHAnsi" w:hAnsiTheme="minorHAnsi"/>
                <w:color w:val="D9D9D9" w:themeColor="background1" w:themeShade="D9"/>
                <w:sz w:val="16"/>
                <w:szCs w:val="16"/>
              </w:rPr>
              <w:t>ZoNFP.p5/KZP/SC431-201</w:t>
            </w:r>
            <w:r w:rsidR="00D75261" w:rsidRPr="00D75261">
              <w:rPr>
                <w:rFonts w:asciiTheme="minorHAnsi" w:hAnsiTheme="minorHAnsi"/>
                <w:color w:val="D9D9D9" w:themeColor="background1" w:themeShade="D9"/>
                <w:sz w:val="16"/>
                <w:szCs w:val="16"/>
              </w:rPr>
              <w:t>7</w:t>
            </w:r>
            <w:r w:rsidRPr="00D75261">
              <w:rPr>
                <w:rFonts w:asciiTheme="minorHAnsi" w:hAnsiTheme="minorHAnsi"/>
                <w:color w:val="D9D9D9" w:themeColor="background1" w:themeShade="D9"/>
                <w:sz w:val="16"/>
                <w:szCs w:val="16"/>
              </w:rPr>
              <w:t>-</w:t>
            </w:r>
            <w:r w:rsidR="00D75261" w:rsidRPr="00D75261">
              <w:rPr>
                <w:rFonts w:asciiTheme="minorHAnsi" w:hAnsiTheme="minorHAnsi"/>
                <w:color w:val="D9D9D9" w:themeColor="background1" w:themeShade="D9"/>
                <w:sz w:val="16"/>
                <w:szCs w:val="16"/>
              </w:rPr>
              <w:t>19</w:t>
            </w:r>
            <w:r w:rsidRPr="00D75261">
              <w:rPr>
                <w:rFonts w:asciiTheme="minorHAnsi" w:hAnsiTheme="minorHAnsi"/>
                <w:color w:val="D9D9D9" w:themeColor="background1" w:themeShade="D9"/>
                <w:sz w:val="16"/>
                <w:szCs w:val="16"/>
              </w:rPr>
              <w:t>/ver1</w:t>
            </w:r>
            <w:r>
              <w:rPr>
                <w:rFonts w:asciiTheme="minorHAnsi" w:hAnsiTheme="minorHAnsi"/>
                <w:sz w:val="20"/>
                <w:szCs w:val="20"/>
              </w:rPr>
              <w:tab/>
            </w:r>
            <w:r w:rsidR="00B6178B" w:rsidRPr="00450190">
              <w:rPr>
                <w:rFonts w:asciiTheme="minorHAnsi" w:hAnsiTheme="minorHAnsi"/>
                <w:sz w:val="20"/>
                <w:szCs w:val="20"/>
              </w:rPr>
              <w:t xml:space="preserve">Strana </w:t>
            </w:r>
            <w:r w:rsidR="00B6178B" w:rsidRPr="00450190">
              <w:rPr>
                <w:rFonts w:asciiTheme="minorHAnsi" w:hAnsiTheme="minorHAnsi"/>
                <w:b/>
                <w:bCs/>
                <w:sz w:val="20"/>
                <w:szCs w:val="20"/>
              </w:rPr>
              <w:fldChar w:fldCharType="begin"/>
            </w:r>
            <w:r w:rsidR="00B6178B" w:rsidRPr="00450190">
              <w:rPr>
                <w:rFonts w:asciiTheme="minorHAnsi" w:hAnsiTheme="minorHAnsi"/>
                <w:b/>
                <w:bCs/>
                <w:sz w:val="20"/>
                <w:szCs w:val="20"/>
              </w:rPr>
              <w:instrText>PAGE</w:instrText>
            </w:r>
            <w:r w:rsidR="00B6178B" w:rsidRPr="00450190">
              <w:rPr>
                <w:rFonts w:asciiTheme="minorHAnsi" w:hAnsiTheme="minorHAnsi"/>
                <w:b/>
                <w:bCs/>
                <w:sz w:val="20"/>
                <w:szCs w:val="20"/>
              </w:rPr>
              <w:fldChar w:fldCharType="separate"/>
            </w:r>
            <w:r w:rsidR="00D75261">
              <w:rPr>
                <w:rFonts w:asciiTheme="minorHAnsi" w:hAnsiTheme="minorHAnsi"/>
                <w:b/>
                <w:bCs/>
                <w:noProof/>
                <w:sz w:val="20"/>
                <w:szCs w:val="20"/>
              </w:rPr>
              <w:t>19</w:t>
            </w:r>
            <w:r w:rsidR="00B6178B" w:rsidRPr="00450190">
              <w:rPr>
                <w:rFonts w:asciiTheme="minorHAnsi" w:hAnsiTheme="minorHAnsi"/>
                <w:b/>
                <w:bCs/>
                <w:sz w:val="20"/>
                <w:szCs w:val="20"/>
              </w:rPr>
              <w:fldChar w:fldCharType="end"/>
            </w:r>
            <w:r w:rsidR="00B6178B" w:rsidRPr="00450190">
              <w:rPr>
                <w:rFonts w:asciiTheme="minorHAnsi" w:hAnsiTheme="minorHAnsi"/>
                <w:sz w:val="20"/>
                <w:szCs w:val="20"/>
              </w:rPr>
              <w:t xml:space="preserve"> z </w:t>
            </w:r>
            <w:r w:rsidR="00B6178B" w:rsidRPr="00450190">
              <w:rPr>
                <w:rFonts w:asciiTheme="minorHAnsi" w:hAnsiTheme="minorHAnsi"/>
                <w:b/>
                <w:bCs/>
                <w:sz w:val="20"/>
                <w:szCs w:val="20"/>
              </w:rPr>
              <w:fldChar w:fldCharType="begin"/>
            </w:r>
            <w:r w:rsidR="00B6178B" w:rsidRPr="00450190">
              <w:rPr>
                <w:rFonts w:asciiTheme="minorHAnsi" w:hAnsiTheme="minorHAnsi"/>
                <w:b/>
                <w:bCs/>
                <w:sz w:val="20"/>
                <w:szCs w:val="20"/>
              </w:rPr>
              <w:instrText>NUMPAGES</w:instrText>
            </w:r>
            <w:r w:rsidR="00B6178B" w:rsidRPr="00450190">
              <w:rPr>
                <w:rFonts w:asciiTheme="minorHAnsi" w:hAnsiTheme="minorHAnsi"/>
                <w:b/>
                <w:bCs/>
                <w:sz w:val="20"/>
                <w:szCs w:val="20"/>
              </w:rPr>
              <w:fldChar w:fldCharType="separate"/>
            </w:r>
            <w:r w:rsidR="00D75261">
              <w:rPr>
                <w:rFonts w:asciiTheme="minorHAnsi" w:hAnsiTheme="minorHAnsi"/>
                <w:b/>
                <w:bCs/>
                <w:noProof/>
                <w:sz w:val="20"/>
                <w:szCs w:val="20"/>
              </w:rPr>
              <w:t>19</w:t>
            </w:r>
            <w:r w:rsidR="00B6178B" w:rsidRPr="00450190">
              <w:rPr>
                <w:rFonts w:asciiTheme="minorHAnsi" w:hAnsiTheme="minorHAnsi"/>
                <w:b/>
                <w:bCs/>
                <w:sz w:val="20"/>
                <w:szCs w:val="20"/>
              </w:rPr>
              <w:fldChar w:fldCharType="end"/>
            </w:r>
          </w:p>
        </w:sdtContent>
      </w:sdt>
    </w:sdtContent>
  </w:sdt>
  <w:p w14:paraId="0CBFD7B7" w14:textId="77777777" w:rsidR="00B6178B" w:rsidRPr="00450190" w:rsidRDefault="00B6178B" w:rsidP="00B6178B">
    <w:pPr>
      <w:pStyle w:val="Pta"/>
      <w:rPr>
        <w:rFonts w:asciiTheme="minorHAnsi" w:hAnsiTheme="minorHAnsi"/>
        <w:sz w:val="20"/>
        <w:szCs w:val="20"/>
      </w:rPr>
    </w:pPr>
  </w:p>
  <w:p w14:paraId="4581DD88" w14:textId="77777777" w:rsidR="007C3E78" w:rsidRPr="00450190" w:rsidRDefault="007C3E78">
    <w:pPr>
      <w:pStyle w:val="Pta"/>
      <w:rPr>
        <w:rFonts w:asciiTheme="minorHAnsi" w:hAnsiTheme="minorHAnsi"/>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rPr>
      <w:id w:val="-1377469767"/>
      <w:docPartObj>
        <w:docPartGallery w:val="Page Numbers (Bottom of Page)"/>
        <w:docPartUnique/>
      </w:docPartObj>
    </w:sdtPr>
    <w:sdtEndPr/>
    <w:sdtContent>
      <w:sdt>
        <w:sdtPr>
          <w:rPr>
            <w:sz w:val="22"/>
          </w:rPr>
          <w:id w:val="860082579"/>
          <w:docPartObj>
            <w:docPartGallery w:val="Page Numbers (Top of Page)"/>
            <w:docPartUnique/>
          </w:docPartObj>
        </w:sdtPr>
        <w:sdtEndPr/>
        <w:sdtContent>
          <w:p w14:paraId="5897962D" w14:textId="3207E155" w:rsidR="008E698E" w:rsidRPr="008E698E" w:rsidRDefault="008E698E">
            <w:pPr>
              <w:pStyle w:val="Pta"/>
              <w:jc w:val="right"/>
              <w:rPr>
                <w:sz w:val="22"/>
              </w:rPr>
            </w:pPr>
            <w:r w:rsidRPr="008E698E">
              <w:rPr>
                <w:sz w:val="22"/>
              </w:rPr>
              <w:t xml:space="preserve">Strana </w:t>
            </w:r>
            <w:r w:rsidRPr="008E698E">
              <w:rPr>
                <w:b/>
                <w:bCs/>
                <w:sz w:val="22"/>
              </w:rPr>
              <w:fldChar w:fldCharType="begin"/>
            </w:r>
            <w:r w:rsidRPr="008E698E">
              <w:rPr>
                <w:b/>
                <w:bCs/>
                <w:sz w:val="22"/>
              </w:rPr>
              <w:instrText>PAGE</w:instrText>
            </w:r>
            <w:r w:rsidRPr="008E698E">
              <w:rPr>
                <w:b/>
                <w:bCs/>
                <w:sz w:val="22"/>
              </w:rPr>
              <w:fldChar w:fldCharType="separate"/>
            </w:r>
            <w:r w:rsidR="00A63823">
              <w:rPr>
                <w:b/>
                <w:bCs/>
                <w:noProof/>
                <w:sz w:val="22"/>
              </w:rPr>
              <w:t>1</w:t>
            </w:r>
            <w:r w:rsidRPr="008E698E">
              <w:rPr>
                <w:b/>
                <w:bCs/>
                <w:sz w:val="22"/>
              </w:rPr>
              <w:fldChar w:fldCharType="end"/>
            </w:r>
            <w:r w:rsidRPr="008E698E">
              <w:rPr>
                <w:sz w:val="22"/>
              </w:rPr>
              <w:t xml:space="preserve"> z </w:t>
            </w:r>
            <w:r w:rsidR="00F824DD">
              <w:rPr>
                <w:b/>
                <w:bCs/>
                <w:sz w:val="22"/>
              </w:rPr>
              <w:t>9</w:t>
            </w:r>
          </w:p>
        </w:sdtContent>
      </w:sdt>
    </w:sdtContent>
  </w:sdt>
  <w:p w14:paraId="4581DD8B" w14:textId="77777777" w:rsidR="00321C82" w:rsidRDefault="00321C82">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3B2030" w14:textId="77777777" w:rsidR="00594A72" w:rsidRDefault="00594A72" w:rsidP="00B948E0">
      <w:r>
        <w:separator/>
      </w:r>
    </w:p>
  </w:footnote>
  <w:footnote w:type="continuationSeparator" w:id="0">
    <w:p w14:paraId="4F9CF6FA" w14:textId="77777777" w:rsidR="00594A72" w:rsidRDefault="00594A72" w:rsidP="00B948E0">
      <w:r>
        <w:continuationSeparator/>
      </w:r>
    </w:p>
  </w:footnote>
  <w:footnote w:id="1">
    <w:p w14:paraId="41A34C4E" w14:textId="77777777" w:rsidR="00D13030" w:rsidRPr="00431303" w:rsidRDefault="00D13030" w:rsidP="00D13030">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w:t>
      </w:r>
      <w:r w:rsidRPr="00431303">
        <w:rPr>
          <w:rFonts w:asciiTheme="minorHAnsi" w:hAnsiTheme="minorHAnsi"/>
          <w:sz w:val="18"/>
          <w:szCs w:val="18"/>
        </w:rPr>
        <w:t>Označenie „Verejný obstarávateľ“ sa vzťahuje aj na obstarávateľa v zmysle § 8 zákona o VO a osobu v zmysle § 7 zákona o VO</w:t>
      </w:r>
      <w:bookmarkStart w:id="0" w:name="_GoBack"/>
      <w:bookmarkEnd w:id="0"/>
    </w:p>
  </w:footnote>
  <w:footnote w:id="2">
    <w:p w14:paraId="30B33563" w14:textId="77777777" w:rsidR="00D13030" w:rsidRPr="00431303" w:rsidRDefault="00D13030" w:rsidP="00D13030">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Lehoty sú stanovené pre užšiu súťaž a rokovacie konanie so zverejnením.</w:t>
      </w:r>
    </w:p>
  </w:footnote>
  <w:footnote w:id="3">
    <w:p w14:paraId="6613E3C4" w14:textId="77777777" w:rsidR="00D13030" w:rsidRPr="00431303" w:rsidRDefault="00D13030" w:rsidP="00D13030">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Lehoty sú stanovené pre užšiu súťaž a rokovacie konanie so zverejnením.</w:t>
      </w:r>
    </w:p>
  </w:footnote>
  <w:footnote w:id="4">
    <w:p w14:paraId="2415B703" w14:textId="77777777" w:rsidR="00D13030" w:rsidRPr="00431303" w:rsidRDefault="00D13030" w:rsidP="00D13030">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Vec C-340/02 (Európska komisia/ Francúzsko) a vec C-299/08 (Európska komisia / Francúzsko)</w:t>
      </w:r>
    </w:p>
  </w:footnote>
  <w:footnote w:id="5">
    <w:p w14:paraId="701ABBA3" w14:textId="77777777" w:rsidR="00D13030" w:rsidRPr="00431303" w:rsidRDefault="00D13030" w:rsidP="00D13030">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Povinnosť zadávania podlimitných zákaziek bežne dostupných na trhu prostredníctvom elektronického trhoviska platí od momentu definovanom  v § 155m ods. 13 zákona o VO.</w:t>
      </w:r>
    </w:p>
  </w:footnote>
  <w:footnote w:id="6">
    <w:p w14:paraId="4C9D5C57" w14:textId="77777777" w:rsidR="00D13030" w:rsidRPr="00431303" w:rsidRDefault="00D13030" w:rsidP="00D13030">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Limitovaný stupeň flexibility môže byť aplikovateľný/aplikovaný na zmeny v zákazke aj po jej zadaní i keď takáto možnosť rovnako ako podrobné pravidlá pre jej implementáciu nie sú stanovené jasným a presným spôsobom v oznámení alebo v súťažných podkladoch (C-496/99, bod 118). Keď takáto možnosť nie je predpokladaná (nie je uvedená v súťažných podkladoch), zmena zákazky je prípustná ak zmeny sú nepodstatného charakteru. Zmena je považovaná za podstatnú ak:</w:t>
      </w:r>
    </w:p>
    <w:p w14:paraId="4BEC66D2" w14:textId="77777777" w:rsidR="00D13030" w:rsidRPr="00431303" w:rsidRDefault="00D13030" w:rsidP="00D13030">
      <w:pPr>
        <w:pStyle w:val="Textpoznmkypodiarou"/>
        <w:numPr>
          <w:ilvl w:val="0"/>
          <w:numId w:val="30"/>
        </w:numPr>
        <w:jc w:val="both"/>
        <w:rPr>
          <w:rFonts w:asciiTheme="minorHAnsi" w:hAnsiTheme="minorHAnsi"/>
        </w:rPr>
      </w:pPr>
      <w:r w:rsidRPr="00431303">
        <w:rPr>
          <w:rFonts w:asciiTheme="minorHAnsi" w:hAnsiTheme="minorHAnsi"/>
        </w:rPr>
        <w:t>Verejný obstarávateľ zmení podmienky tak, že ak by boli súčasťou pôvodnej zákazky, tak by sa zúčastnili zákazky iní záujemcovia ako tí ktorí boli v pôvodnej zákazke;</w:t>
      </w:r>
    </w:p>
    <w:p w14:paraId="473171BC" w14:textId="77777777" w:rsidR="00D13030" w:rsidRPr="00431303" w:rsidRDefault="00D13030" w:rsidP="00D13030">
      <w:pPr>
        <w:pStyle w:val="Textpoznmkypodiarou"/>
        <w:numPr>
          <w:ilvl w:val="0"/>
          <w:numId w:val="30"/>
        </w:numPr>
        <w:jc w:val="both"/>
        <w:rPr>
          <w:rFonts w:asciiTheme="minorHAnsi" w:hAnsiTheme="minorHAnsi"/>
        </w:rPr>
      </w:pPr>
      <w:r w:rsidRPr="00431303">
        <w:rPr>
          <w:rFonts w:asciiTheme="minorHAnsi" w:hAnsiTheme="minorHAnsi"/>
        </w:rPr>
        <w:t>zmeny umožňuje zadanie zákazky záujemcovi inému ako by bol pôvodne akceptovaný;</w:t>
      </w:r>
    </w:p>
    <w:p w14:paraId="4EE52545" w14:textId="77777777" w:rsidR="00D13030" w:rsidRPr="00431303" w:rsidRDefault="00D13030" w:rsidP="00D13030">
      <w:pPr>
        <w:pStyle w:val="Textpoznmkypodiarou"/>
        <w:numPr>
          <w:ilvl w:val="0"/>
          <w:numId w:val="30"/>
        </w:numPr>
        <w:jc w:val="both"/>
        <w:rPr>
          <w:rFonts w:asciiTheme="minorHAnsi" w:hAnsiTheme="minorHAnsi"/>
        </w:rPr>
      </w:pPr>
      <w:r w:rsidRPr="00431303">
        <w:rPr>
          <w:rFonts w:asciiTheme="minorHAnsi" w:hAnsiTheme="minorHAnsi"/>
        </w:rPr>
        <w:t>verejný obstarávateľ rozšíri rozsah zákazky obsahujúci tovary/služby/práce, ktoré pôvodne zákazka neobsahovala;</w:t>
      </w:r>
    </w:p>
    <w:p w14:paraId="47D39817" w14:textId="77777777" w:rsidR="00D13030" w:rsidRPr="00431303" w:rsidRDefault="00D13030" w:rsidP="00D13030">
      <w:pPr>
        <w:pStyle w:val="Textpoznmkypodiarou"/>
        <w:numPr>
          <w:ilvl w:val="0"/>
          <w:numId w:val="30"/>
        </w:numPr>
        <w:jc w:val="both"/>
        <w:rPr>
          <w:rFonts w:asciiTheme="minorHAnsi" w:hAnsiTheme="minorHAnsi"/>
        </w:rPr>
      </w:pPr>
      <w:r w:rsidRPr="00431303">
        <w:rPr>
          <w:rFonts w:asciiTheme="minorHAnsi" w:hAnsiTheme="minorHAnsi"/>
        </w:rPr>
        <w:t>modifikácia zmení ekonomickú rovnováhu v prospech víťaza spôsobom, ktorú pôvodná zákazky neumožňovala.</w:t>
      </w:r>
    </w:p>
  </w:footnote>
  <w:footnote w:id="7">
    <w:p w14:paraId="1B7E83E6" w14:textId="77777777" w:rsidR="00D13030" w:rsidRPr="00431303" w:rsidRDefault="00D13030" w:rsidP="00D13030">
      <w:pPr>
        <w:pStyle w:val="Textpoznmkypodiarou"/>
        <w:rPr>
          <w:rFonts w:asciiTheme="minorHAnsi" w:hAnsiTheme="minorHAnsi"/>
          <w:i/>
        </w:rPr>
      </w:pPr>
      <w:r w:rsidRPr="00431303">
        <w:rPr>
          <w:rStyle w:val="Odkaznapoznmkupodiarou"/>
          <w:rFonts w:asciiTheme="minorHAnsi" w:hAnsiTheme="minorHAnsi"/>
        </w:rPr>
        <w:footnoteRef/>
      </w:r>
      <w:r w:rsidRPr="00431303">
        <w:rPr>
          <w:rFonts w:asciiTheme="minorHAnsi" w:hAnsiTheme="minorHAnsi"/>
        </w:rPr>
        <w:t xml:space="preserve"> Úradný orgán </w:t>
      </w:r>
      <w:r w:rsidRPr="00431303">
        <w:rPr>
          <w:rFonts w:asciiTheme="minorHAnsi" w:hAnsiTheme="minorHAnsi"/>
          <w:i/>
        </w:rPr>
        <w:t>– Úrad pre verejné obstarávanie na základe vykonania kontroly verejného obstarávania, alebo RO (bližšie podrobnosti viď. Metodický pokyn CKO ku konfliktu záujmov)</w:t>
      </w:r>
    </w:p>
  </w:footnote>
  <w:footnote w:id="8">
    <w:p w14:paraId="5F96C45A" w14:textId="77777777" w:rsidR="00D13030" w:rsidRPr="00431303" w:rsidRDefault="00D13030" w:rsidP="00D13030">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Vec C-496/99 P, CAS </w:t>
      </w:r>
      <w:proofErr w:type="spellStart"/>
      <w:r w:rsidRPr="00431303">
        <w:rPr>
          <w:rFonts w:asciiTheme="minorHAnsi" w:hAnsiTheme="minorHAnsi"/>
        </w:rPr>
        <w:t>Succhi</w:t>
      </w:r>
      <w:proofErr w:type="spellEnd"/>
      <w:r w:rsidRPr="00431303">
        <w:rPr>
          <w:rFonts w:asciiTheme="minorHAnsi" w:hAnsiTheme="minorHAnsi"/>
        </w:rPr>
        <w:t xml:space="preserve"> di </w:t>
      </w:r>
      <w:proofErr w:type="spellStart"/>
      <w:r w:rsidRPr="00431303">
        <w:rPr>
          <w:rFonts w:asciiTheme="minorHAnsi" w:hAnsiTheme="minorHAnsi"/>
        </w:rPr>
        <w:t>Frutta</w:t>
      </w:r>
      <w:proofErr w:type="spellEnd"/>
      <w:r w:rsidRPr="00431303">
        <w:rPr>
          <w:rFonts w:asciiTheme="minorHAnsi" w:hAnsiTheme="minorHAnsi"/>
        </w:rPr>
        <w:t xml:space="preserve"> </w:t>
      </w:r>
      <w:proofErr w:type="spellStart"/>
      <w:r w:rsidRPr="00431303">
        <w:rPr>
          <w:rFonts w:asciiTheme="minorHAnsi" w:hAnsiTheme="minorHAnsi"/>
        </w:rPr>
        <w:t>SpA</w:t>
      </w:r>
      <w:proofErr w:type="spellEnd"/>
      <w:r w:rsidRPr="00431303">
        <w:rPr>
          <w:rFonts w:asciiTheme="minorHAnsi" w:hAnsiTheme="minorHAnsi"/>
        </w:rPr>
        <w:t xml:space="preserve">, [2004] ECR I- 3801 </w:t>
      </w:r>
      <w:proofErr w:type="spellStart"/>
      <w:r w:rsidRPr="00431303">
        <w:rPr>
          <w:rFonts w:asciiTheme="minorHAnsi" w:hAnsiTheme="minorHAnsi"/>
        </w:rPr>
        <w:t>odst</w:t>
      </w:r>
      <w:proofErr w:type="spellEnd"/>
      <w:r w:rsidRPr="00431303">
        <w:rPr>
          <w:rFonts w:asciiTheme="minorHAnsi" w:hAnsiTheme="minorHAnsi"/>
        </w:rPr>
        <w:t xml:space="preserve">. 116 a 118, Vec C-340/02, Európska komisia v. </w:t>
      </w:r>
      <w:proofErr w:type="spellStart"/>
      <w:r w:rsidRPr="00431303">
        <w:rPr>
          <w:rFonts w:asciiTheme="minorHAnsi" w:hAnsiTheme="minorHAnsi"/>
        </w:rPr>
        <w:t>Fracúzsko</w:t>
      </w:r>
      <w:proofErr w:type="spellEnd"/>
      <w:r w:rsidRPr="00431303">
        <w:rPr>
          <w:rFonts w:asciiTheme="minorHAnsi" w:hAnsiTheme="minorHAnsi"/>
        </w:rPr>
        <w:t xml:space="preserve"> [2004] ECR I- 9845, Vec C-91/08, </w:t>
      </w:r>
      <w:proofErr w:type="spellStart"/>
      <w:r w:rsidRPr="00431303">
        <w:rPr>
          <w:rFonts w:asciiTheme="minorHAnsi" w:hAnsiTheme="minorHAnsi"/>
        </w:rPr>
        <w:t>Wall</w:t>
      </w:r>
      <w:proofErr w:type="spellEnd"/>
      <w:r w:rsidRPr="00431303">
        <w:rPr>
          <w:rFonts w:asciiTheme="minorHAnsi" w:hAnsiTheme="minorHAnsi"/>
        </w:rPr>
        <w:t xml:space="preserve"> AG, [2010] ECR I- 2815</w:t>
      </w:r>
    </w:p>
  </w:footnote>
  <w:footnote w:id="9">
    <w:p w14:paraId="35F79A92" w14:textId="77777777" w:rsidR="00D13030" w:rsidRPr="00431303" w:rsidRDefault="00D13030" w:rsidP="00D13030">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Viď poznámku pod čiarou č. 8</w:t>
      </w:r>
    </w:p>
  </w:footnote>
  <w:footnote w:id="10">
    <w:p w14:paraId="76F19FC3" w14:textId="77777777" w:rsidR="00D13030" w:rsidRPr="00431303" w:rsidRDefault="00D13030" w:rsidP="00D13030">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Koncept „nepredvídaných okolností“ by mal byť interpretovaný spôsobom, že o nepredvídateľné okolnosti ide v tých prípadoch, ktoré verejný obstarávateľ ani pri vynaložení odbornej starostlivosti nemohol predvídať. Zákazky na dodatočné práce/služby/tovary spôsobené nedostatočnou prípravou projektu/súťaže nemôžu byť pokladané za „nepredvídanú okolnosť“ (T-540/10 a T-235/11). Tieto dodatočné práce/služby nemôžu byť kompenzované hodnotou zrušených prác/služieb. Hodnota zrušených prác/služieb nemá vplyv na výpočet 20 % limitu.</w:t>
      </w:r>
    </w:p>
  </w:footnote>
  <w:footnote w:id="11">
    <w:p w14:paraId="2E8AFC0B" w14:textId="77777777" w:rsidR="00D13030" w:rsidRPr="00431303" w:rsidRDefault="00D13030" w:rsidP="00D13030">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w:t>
      </w:r>
      <w:r w:rsidRPr="00431303">
        <w:rPr>
          <w:rFonts w:asciiTheme="minorHAnsi" w:hAnsiTheme="minorHAnsi"/>
          <w:sz w:val="18"/>
          <w:szCs w:val="18"/>
        </w:rPr>
        <w:t xml:space="preserve">Uplatňuje sa pri VO ktoré bolo preukázateľne začaté po 30.6.2013 v zmysle novely zákona o VO  č. 95/2013 </w:t>
      </w:r>
      <w:proofErr w:type="spellStart"/>
      <w:r w:rsidRPr="00431303">
        <w:rPr>
          <w:rFonts w:asciiTheme="minorHAnsi" w:hAnsiTheme="minorHAnsi"/>
          <w:sz w:val="18"/>
          <w:szCs w:val="18"/>
        </w:rPr>
        <w:t>Z.z</w:t>
      </w:r>
      <w:proofErr w:type="spellEnd"/>
      <w:r w:rsidRPr="00431303">
        <w:rPr>
          <w:rFonts w:asciiTheme="minorHAnsi" w:hAnsiTheme="minorHAnsi"/>
          <w:sz w:val="18"/>
          <w:szCs w:val="18"/>
        </w:rPr>
        <w:t>.</w:t>
      </w:r>
    </w:p>
  </w:footnote>
  <w:footnote w:id="12">
    <w:p w14:paraId="085397B3" w14:textId="77777777" w:rsidR="00431303" w:rsidRPr="00431303" w:rsidRDefault="00431303" w:rsidP="00431303">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w:t>
      </w:r>
      <w:r w:rsidRPr="00431303">
        <w:rPr>
          <w:rFonts w:asciiTheme="minorHAnsi" w:hAnsiTheme="minorHAnsi"/>
          <w:sz w:val="18"/>
          <w:szCs w:val="18"/>
        </w:rPr>
        <w:t>Označenie „Verejný obstarávateľ“ sa vzťahuje aj na obstarávateľa v zmysle § 9 ZVO a osobu v zmysle § 8 ZVO</w:t>
      </w:r>
    </w:p>
  </w:footnote>
  <w:footnote w:id="13">
    <w:p w14:paraId="09EF74EA" w14:textId="77777777" w:rsidR="00431303" w:rsidRPr="00431303" w:rsidRDefault="00431303" w:rsidP="00431303">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Lehoty sú stanovené pre užšiu súťaž a rokovacie konanie so zverejnením.</w:t>
      </w:r>
    </w:p>
  </w:footnote>
  <w:footnote w:id="14">
    <w:p w14:paraId="4264E20A" w14:textId="77777777" w:rsidR="00431303" w:rsidRPr="00431303" w:rsidRDefault="00431303" w:rsidP="00431303">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Lehoty sú stanovené pre užšiu súťaž a rokovacie konanie so zverejnením.</w:t>
      </w:r>
    </w:p>
  </w:footnote>
  <w:footnote w:id="15">
    <w:p w14:paraId="334079D8" w14:textId="77777777" w:rsidR="00431303" w:rsidRPr="00431303" w:rsidRDefault="00431303" w:rsidP="00431303">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Vec C-340/02 (Európska komisia/ Francúzsko) a vec C-299/08 (Európska komisia / Francúzsko)</w:t>
      </w:r>
    </w:p>
  </w:footnote>
  <w:footnote w:id="16">
    <w:p w14:paraId="4B8F0FA3" w14:textId="77777777" w:rsidR="00431303" w:rsidRPr="00431303" w:rsidRDefault="00431303" w:rsidP="00431303">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Limitovaný stupeň flexibility môže byť aplikovateľný/aplikovaný na zmeny v zákazke aj po jej zadaní i keď takáto možnosť rovnako ako podrobné pravidlá pre jej implementáciu nie sú stanovené jasným a presným spôsobom v oznámení alebo v súťažných podkladoch (C-496/99, bod 118). Keď takáto možnosť nie je predpokladaná (nie je uvedená v súťažných podkladoch), zmena zákazky je prípustná ak zmeny sú nepodstatného charakteru. Zmena je považovaná za podstatnú ak:</w:t>
      </w:r>
    </w:p>
    <w:p w14:paraId="4A57B495" w14:textId="77777777" w:rsidR="00431303" w:rsidRPr="00431303" w:rsidRDefault="00431303" w:rsidP="00431303">
      <w:pPr>
        <w:pStyle w:val="Textpoznmkypodiarou"/>
        <w:numPr>
          <w:ilvl w:val="0"/>
          <w:numId w:val="30"/>
        </w:numPr>
        <w:jc w:val="both"/>
        <w:rPr>
          <w:rFonts w:asciiTheme="minorHAnsi" w:hAnsiTheme="minorHAnsi"/>
        </w:rPr>
      </w:pPr>
      <w:r w:rsidRPr="00431303">
        <w:rPr>
          <w:rFonts w:asciiTheme="minorHAnsi" w:hAnsiTheme="minorHAnsi"/>
        </w:rPr>
        <w:t>Verejný obstarávateľ zmení podmienky tak, že ak by boli súčasťou pôvodnej zákazky, tak by sa zúčastnili zákazky iní záujemcovia ako tí, ktorí boli v pôvodnej zákazke;</w:t>
      </w:r>
    </w:p>
    <w:p w14:paraId="21B7A633" w14:textId="77777777" w:rsidR="00431303" w:rsidRPr="00431303" w:rsidRDefault="00431303" w:rsidP="00431303">
      <w:pPr>
        <w:pStyle w:val="Textpoznmkypodiarou"/>
        <w:numPr>
          <w:ilvl w:val="0"/>
          <w:numId w:val="30"/>
        </w:numPr>
        <w:jc w:val="both"/>
        <w:rPr>
          <w:rFonts w:asciiTheme="minorHAnsi" w:hAnsiTheme="minorHAnsi"/>
        </w:rPr>
      </w:pPr>
      <w:r w:rsidRPr="00431303">
        <w:rPr>
          <w:rFonts w:asciiTheme="minorHAnsi" w:hAnsiTheme="minorHAnsi"/>
        </w:rPr>
        <w:t>zmeny umožňuje zadanie zákazky záujemcovi inému ako by bol pôvodne akceptovaný;</w:t>
      </w:r>
    </w:p>
    <w:p w14:paraId="1D6FC5DA" w14:textId="77777777" w:rsidR="00431303" w:rsidRPr="00431303" w:rsidRDefault="00431303" w:rsidP="00431303">
      <w:pPr>
        <w:pStyle w:val="Textpoznmkypodiarou"/>
        <w:numPr>
          <w:ilvl w:val="0"/>
          <w:numId w:val="30"/>
        </w:numPr>
        <w:jc w:val="both"/>
        <w:rPr>
          <w:rFonts w:asciiTheme="minorHAnsi" w:hAnsiTheme="minorHAnsi"/>
        </w:rPr>
      </w:pPr>
      <w:r w:rsidRPr="00431303">
        <w:rPr>
          <w:rFonts w:asciiTheme="minorHAnsi" w:hAnsiTheme="minorHAnsi"/>
        </w:rPr>
        <w:t>verejný obstarávateľ rozšíri rozsah zákazky obsahujúci tovary/služby/práce, ktoré pôvodne zákazka neobsahovala;</w:t>
      </w:r>
    </w:p>
    <w:p w14:paraId="6405EF12" w14:textId="77777777" w:rsidR="00431303" w:rsidRPr="00431303" w:rsidRDefault="00431303" w:rsidP="00431303">
      <w:pPr>
        <w:pStyle w:val="Textpoznmkypodiarou"/>
        <w:numPr>
          <w:ilvl w:val="0"/>
          <w:numId w:val="30"/>
        </w:numPr>
        <w:jc w:val="both"/>
        <w:rPr>
          <w:rFonts w:asciiTheme="minorHAnsi" w:hAnsiTheme="minorHAnsi"/>
        </w:rPr>
      </w:pPr>
      <w:r w:rsidRPr="00431303">
        <w:rPr>
          <w:rFonts w:asciiTheme="minorHAnsi" w:hAnsiTheme="minorHAnsi"/>
        </w:rPr>
        <w:t>modifikácia zmení ekonomickú rovnováhu v prospech víťaza spôsobom, ktorú pôvodná zákazky neumožňovala.</w:t>
      </w:r>
    </w:p>
  </w:footnote>
  <w:footnote w:id="17">
    <w:p w14:paraId="52B16C31" w14:textId="77777777" w:rsidR="00431303" w:rsidRPr="00431303" w:rsidRDefault="00431303" w:rsidP="00431303">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Podrobnosti upravuje Metodický pokyn CKO č. 13 ku konfliktu záujmov</w:t>
      </w:r>
    </w:p>
  </w:footnote>
  <w:footnote w:id="18">
    <w:p w14:paraId="7B9067CB" w14:textId="77777777" w:rsidR="00431303" w:rsidRPr="00431303" w:rsidRDefault="00431303" w:rsidP="00431303">
      <w:pPr>
        <w:pStyle w:val="Textpoznmkypodiarou"/>
        <w:rPr>
          <w:rFonts w:asciiTheme="minorHAnsi" w:hAnsiTheme="minorHAnsi"/>
          <w:i/>
        </w:rPr>
      </w:pPr>
      <w:r w:rsidRPr="00431303">
        <w:rPr>
          <w:rStyle w:val="Odkaznapoznmkupodiarou"/>
          <w:rFonts w:asciiTheme="minorHAnsi" w:hAnsiTheme="minorHAnsi"/>
        </w:rPr>
        <w:footnoteRef/>
      </w:r>
      <w:r w:rsidRPr="00431303">
        <w:rPr>
          <w:rFonts w:asciiTheme="minorHAnsi" w:hAnsiTheme="minorHAnsi"/>
        </w:rPr>
        <w:t xml:space="preserve"> Úradný orgán </w:t>
      </w:r>
      <w:r w:rsidRPr="00431303">
        <w:rPr>
          <w:rFonts w:asciiTheme="minorHAnsi" w:hAnsiTheme="minorHAnsi"/>
          <w:i/>
        </w:rPr>
        <w:t>– Úrad pre verejné obstarávanie na základe vykonania kontroly verejného obstarávania, alebo RO (bližšie podrobnosti upravuje Metodický pokyn CKO č. 13 ku konfliktu záujmov)</w:t>
      </w:r>
    </w:p>
  </w:footnote>
  <w:footnote w:id="19">
    <w:p w14:paraId="6DEAC856" w14:textId="77777777" w:rsidR="00431303" w:rsidRPr="00431303" w:rsidRDefault="00431303" w:rsidP="00431303">
      <w:pPr>
        <w:pStyle w:val="Textpoznmkypodiarou"/>
        <w:rPr>
          <w:rFonts w:asciiTheme="minorHAnsi" w:hAnsiTheme="minorHAnsi"/>
        </w:rPr>
      </w:pPr>
      <w:r w:rsidRPr="00431303">
        <w:rPr>
          <w:rStyle w:val="Odkaznapoznmkupodiarou"/>
          <w:rFonts w:asciiTheme="minorHAnsi" w:hAnsiTheme="minorHAnsi"/>
        </w:rPr>
        <w:footnoteRef/>
      </w:r>
      <w:r w:rsidRPr="00431303">
        <w:rPr>
          <w:rFonts w:asciiTheme="minorHAnsi" w:hAnsiTheme="minorHAnsi"/>
        </w:rPr>
        <w:t xml:space="preserve"> Koncept „nepredvídaných okolností“ by mal byť interpretovaný spôsobom, že o nepredvídateľné okolnosti ide v tých prípadoch, ktoré verejný obstarávateľ ani pri vynaložení odbornej starostlivosti nemohol predvídať. Zákazky na dodatočné práce/služby/tovary spôsobené nedostatočnou prípravou projektu/súťaže nemôžu byť pokladané za „nepredvídanú okolnosť“ (T-540/10 a T-235/11). Tieto dodatočné práce/služby nemôžu byť kompenzované hodnotou zrušených prác/služieb.</w:t>
      </w:r>
    </w:p>
  </w:footnote>
  <w:footnote w:id="20">
    <w:p w14:paraId="6314732A" w14:textId="77777777" w:rsidR="00431303" w:rsidRPr="00431303" w:rsidRDefault="00431303" w:rsidP="00431303">
      <w:pPr>
        <w:pStyle w:val="Textpoznmkypodiarou"/>
        <w:rPr>
          <w:rFonts w:asciiTheme="minorHAnsi" w:hAnsiTheme="minorHAnsi"/>
        </w:rPr>
      </w:pPr>
      <w:r w:rsidRPr="00431303">
        <w:rPr>
          <w:rFonts w:asciiTheme="minorHAnsi" w:hAnsiTheme="minorHAnsi"/>
          <w:sz w:val="22"/>
          <w:szCs w:val="22"/>
          <w:vertAlign w:val="superscript"/>
          <w:lang w:eastAsia="cs-CZ"/>
        </w:rPr>
        <w:t xml:space="preserve">9 </w:t>
      </w:r>
      <w:r w:rsidRPr="00431303">
        <w:rPr>
          <w:rFonts w:asciiTheme="minorHAnsi" w:hAnsiTheme="minorHAnsi"/>
        </w:rPr>
        <w:t xml:space="preserve">Vec C-496/99 P, CAS </w:t>
      </w:r>
      <w:proofErr w:type="spellStart"/>
      <w:r w:rsidRPr="00431303">
        <w:rPr>
          <w:rFonts w:asciiTheme="minorHAnsi" w:hAnsiTheme="minorHAnsi"/>
        </w:rPr>
        <w:t>Succhi</w:t>
      </w:r>
      <w:proofErr w:type="spellEnd"/>
      <w:r w:rsidRPr="00431303">
        <w:rPr>
          <w:rFonts w:asciiTheme="minorHAnsi" w:hAnsiTheme="minorHAnsi"/>
        </w:rPr>
        <w:t xml:space="preserve"> di </w:t>
      </w:r>
      <w:proofErr w:type="spellStart"/>
      <w:r w:rsidRPr="00431303">
        <w:rPr>
          <w:rFonts w:asciiTheme="minorHAnsi" w:hAnsiTheme="minorHAnsi"/>
        </w:rPr>
        <w:t>Frutta</w:t>
      </w:r>
      <w:proofErr w:type="spellEnd"/>
      <w:r w:rsidRPr="00431303">
        <w:rPr>
          <w:rFonts w:asciiTheme="minorHAnsi" w:hAnsiTheme="minorHAnsi"/>
        </w:rPr>
        <w:t xml:space="preserve"> </w:t>
      </w:r>
      <w:proofErr w:type="spellStart"/>
      <w:r w:rsidRPr="00431303">
        <w:rPr>
          <w:rFonts w:asciiTheme="minorHAnsi" w:hAnsiTheme="minorHAnsi"/>
        </w:rPr>
        <w:t>SpA</w:t>
      </w:r>
      <w:proofErr w:type="spellEnd"/>
      <w:r w:rsidRPr="00431303">
        <w:rPr>
          <w:rFonts w:asciiTheme="minorHAnsi" w:hAnsiTheme="minorHAnsi"/>
        </w:rPr>
        <w:t xml:space="preserve">, [2004] ECR I- 3801 </w:t>
      </w:r>
      <w:proofErr w:type="spellStart"/>
      <w:r w:rsidRPr="00431303">
        <w:rPr>
          <w:rFonts w:asciiTheme="minorHAnsi" w:hAnsiTheme="minorHAnsi"/>
        </w:rPr>
        <w:t>odst</w:t>
      </w:r>
      <w:proofErr w:type="spellEnd"/>
      <w:r w:rsidRPr="00431303">
        <w:rPr>
          <w:rFonts w:asciiTheme="minorHAnsi" w:hAnsiTheme="minorHAnsi"/>
        </w:rPr>
        <w:t xml:space="preserve">. 116 a 118, Vec C-340/02, Európska komisia v. </w:t>
      </w:r>
      <w:proofErr w:type="spellStart"/>
      <w:r w:rsidRPr="00431303">
        <w:rPr>
          <w:rFonts w:asciiTheme="minorHAnsi" w:hAnsiTheme="minorHAnsi"/>
        </w:rPr>
        <w:t>Fracúzsko</w:t>
      </w:r>
      <w:proofErr w:type="spellEnd"/>
      <w:r w:rsidRPr="00431303">
        <w:rPr>
          <w:rFonts w:asciiTheme="minorHAnsi" w:hAnsiTheme="minorHAnsi"/>
        </w:rPr>
        <w:t xml:space="preserve"> [2004] ECR I- 9845, Vec C-91/08, </w:t>
      </w:r>
      <w:proofErr w:type="spellStart"/>
      <w:r w:rsidRPr="00431303">
        <w:rPr>
          <w:rFonts w:asciiTheme="minorHAnsi" w:hAnsiTheme="minorHAnsi"/>
        </w:rPr>
        <w:t>Wall</w:t>
      </w:r>
      <w:proofErr w:type="spellEnd"/>
      <w:r w:rsidRPr="00431303">
        <w:rPr>
          <w:rFonts w:asciiTheme="minorHAnsi" w:hAnsiTheme="minorHAnsi"/>
        </w:rPr>
        <w:t xml:space="preserve"> AG, [2010] ECR I- 2815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D0069"/>
    <w:multiLevelType w:val="hybridMultilevel"/>
    <w:tmpl w:val="CFA692EC"/>
    <w:lvl w:ilvl="0" w:tplc="2E20C862">
      <w:start w:val="2"/>
      <w:numFmt w:val="decimal"/>
      <w:lvlText w:val="%1."/>
      <w:lvlJc w:val="left"/>
      <w:pPr>
        <w:ind w:left="786" w:hanging="360"/>
      </w:pPr>
      <w:rPr>
        <w:rFonts w:ascii="Arial" w:hAnsi="Arial" w:cs="Arial" w:hint="default"/>
        <w:b w:val="0"/>
        <w:sz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7E1711"/>
    <w:multiLevelType w:val="hybridMultilevel"/>
    <w:tmpl w:val="363E44E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9BB7E45"/>
    <w:multiLevelType w:val="hybridMultilevel"/>
    <w:tmpl w:val="0C765ADA"/>
    <w:lvl w:ilvl="0" w:tplc="CBAABA56">
      <w:start w:val="3"/>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D896429"/>
    <w:multiLevelType w:val="hybridMultilevel"/>
    <w:tmpl w:val="6986B3C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04554B1"/>
    <w:multiLevelType w:val="hybridMultilevel"/>
    <w:tmpl w:val="4086DE8A"/>
    <w:lvl w:ilvl="0" w:tplc="516AC008">
      <w:start w:val="1"/>
      <w:numFmt w:val="decimal"/>
      <w:lvlText w:val="%1."/>
      <w:lvlJc w:val="left"/>
      <w:pPr>
        <w:ind w:left="786" w:hanging="360"/>
      </w:pPr>
      <w:rPr>
        <w:rFonts w:ascii="Arial" w:hAnsi="Arial" w:cs="Arial" w:hint="default"/>
        <w:b w:val="0"/>
        <w:sz w:val="2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5" w15:restartNumberingAfterBreak="0">
    <w:nsid w:val="112A3A5F"/>
    <w:multiLevelType w:val="hybridMultilevel"/>
    <w:tmpl w:val="FDECE23E"/>
    <w:lvl w:ilvl="0" w:tplc="041B0011">
      <w:start w:val="1"/>
      <w:numFmt w:val="decimal"/>
      <w:lvlText w:val="%1)"/>
      <w:lvlJc w:val="left"/>
      <w:pPr>
        <w:ind w:left="1570" w:hanging="360"/>
      </w:pPr>
    </w:lvl>
    <w:lvl w:ilvl="1" w:tplc="041B0019" w:tentative="1">
      <w:start w:val="1"/>
      <w:numFmt w:val="lowerLetter"/>
      <w:lvlText w:val="%2."/>
      <w:lvlJc w:val="left"/>
      <w:pPr>
        <w:ind w:left="2290" w:hanging="360"/>
      </w:pPr>
    </w:lvl>
    <w:lvl w:ilvl="2" w:tplc="041B001B" w:tentative="1">
      <w:start w:val="1"/>
      <w:numFmt w:val="lowerRoman"/>
      <w:lvlText w:val="%3."/>
      <w:lvlJc w:val="right"/>
      <w:pPr>
        <w:ind w:left="3010" w:hanging="180"/>
      </w:pPr>
    </w:lvl>
    <w:lvl w:ilvl="3" w:tplc="041B000F" w:tentative="1">
      <w:start w:val="1"/>
      <w:numFmt w:val="decimal"/>
      <w:lvlText w:val="%4."/>
      <w:lvlJc w:val="left"/>
      <w:pPr>
        <w:ind w:left="3730" w:hanging="360"/>
      </w:pPr>
    </w:lvl>
    <w:lvl w:ilvl="4" w:tplc="041B0019" w:tentative="1">
      <w:start w:val="1"/>
      <w:numFmt w:val="lowerLetter"/>
      <w:lvlText w:val="%5."/>
      <w:lvlJc w:val="left"/>
      <w:pPr>
        <w:ind w:left="4450" w:hanging="360"/>
      </w:pPr>
    </w:lvl>
    <w:lvl w:ilvl="5" w:tplc="041B001B" w:tentative="1">
      <w:start w:val="1"/>
      <w:numFmt w:val="lowerRoman"/>
      <w:lvlText w:val="%6."/>
      <w:lvlJc w:val="right"/>
      <w:pPr>
        <w:ind w:left="5170" w:hanging="180"/>
      </w:pPr>
    </w:lvl>
    <w:lvl w:ilvl="6" w:tplc="041B000F" w:tentative="1">
      <w:start w:val="1"/>
      <w:numFmt w:val="decimal"/>
      <w:lvlText w:val="%7."/>
      <w:lvlJc w:val="left"/>
      <w:pPr>
        <w:ind w:left="5890" w:hanging="360"/>
      </w:pPr>
    </w:lvl>
    <w:lvl w:ilvl="7" w:tplc="041B0019" w:tentative="1">
      <w:start w:val="1"/>
      <w:numFmt w:val="lowerLetter"/>
      <w:lvlText w:val="%8."/>
      <w:lvlJc w:val="left"/>
      <w:pPr>
        <w:ind w:left="6610" w:hanging="360"/>
      </w:pPr>
    </w:lvl>
    <w:lvl w:ilvl="8" w:tplc="041B001B" w:tentative="1">
      <w:start w:val="1"/>
      <w:numFmt w:val="lowerRoman"/>
      <w:lvlText w:val="%9."/>
      <w:lvlJc w:val="right"/>
      <w:pPr>
        <w:ind w:left="7330" w:hanging="180"/>
      </w:pPr>
    </w:lvl>
  </w:abstractNum>
  <w:abstractNum w:abstractNumId="6" w15:restartNumberingAfterBreak="0">
    <w:nsid w:val="11EB0A44"/>
    <w:multiLevelType w:val="hybridMultilevel"/>
    <w:tmpl w:val="FC444A1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5370E1E"/>
    <w:multiLevelType w:val="hybridMultilevel"/>
    <w:tmpl w:val="2BDC0F52"/>
    <w:lvl w:ilvl="0" w:tplc="DC205256">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8" w15:restartNumberingAfterBreak="0">
    <w:nsid w:val="16A157C3"/>
    <w:multiLevelType w:val="hybridMultilevel"/>
    <w:tmpl w:val="4288ED3A"/>
    <w:lvl w:ilvl="0" w:tplc="ECA065FE">
      <w:start w:val="1"/>
      <w:numFmt w:val="decimal"/>
      <w:lvlText w:val="%1."/>
      <w:lvlJc w:val="left"/>
      <w:pPr>
        <w:ind w:left="4897"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8005B2E"/>
    <w:multiLevelType w:val="hybridMultilevel"/>
    <w:tmpl w:val="96D85C02"/>
    <w:lvl w:ilvl="0" w:tplc="516AC008">
      <w:start w:val="1"/>
      <w:numFmt w:val="decimal"/>
      <w:lvlText w:val="%1."/>
      <w:lvlJc w:val="left"/>
      <w:pPr>
        <w:ind w:left="786" w:hanging="360"/>
      </w:pPr>
      <w:rPr>
        <w:rFonts w:ascii="Arial" w:hAnsi="Arial" w:cs="Arial" w:hint="default"/>
        <w:b w:val="0"/>
        <w:sz w:val="2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0" w15:restartNumberingAfterBreak="0">
    <w:nsid w:val="192009E1"/>
    <w:multiLevelType w:val="hybridMultilevel"/>
    <w:tmpl w:val="54221FF4"/>
    <w:lvl w:ilvl="0" w:tplc="E6FA91F8">
      <w:start w:val="1"/>
      <w:numFmt w:val="lowerLetter"/>
      <w:lvlText w:val="%1)"/>
      <w:lvlJc w:val="left"/>
      <w:pPr>
        <w:ind w:left="1776" w:hanging="360"/>
      </w:pPr>
      <w:rPr>
        <w:rFonts w:hint="default"/>
      </w:rPr>
    </w:lvl>
    <w:lvl w:ilvl="1" w:tplc="041B0019" w:tentative="1">
      <w:start w:val="1"/>
      <w:numFmt w:val="lowerLetter"/>
      <w:lvlText w:val="%2."/>
      <w:lvlJc w:val="lef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11" w15:restartNumberingAfterBreak="0">
    <w:nsid w:val="1A630999"/>
    <w:multiLevelType w:val="hybridMultilevel"/>
    <w:tmpl w:val="2EF02958"/>
    <w:lvl w:ilvl="0" w:tplc="5486119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F9E1A77"/>
    <w:multiLevelType w:val="multilevel"/>
    <w:tmpl w:val="7FDCB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235535CD"/>
    <w:multiLevelType w:val="hybridMultilevel"/>
    <w:tmpl w:val="DD88330A"/>
    <w:lvl w:ilvl="0" w:tplc="0D70DDBA">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4" w15:restartNumberingAfterBreak="0">
    <w:nsid w:val="2F977E2A"/>
    <w:multiLevelType w:val="hybridMultilevel"/>
    <w:tmpl w:val="3222BAD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0CE7B3A"/>
    <w:multiLevelType w:val="hybridMultilevel"/>
    <w:tmpl w:val="6930BF50"/>
    <w:lvl w:ilvl="0" w:tplc="E9B2DD50">
      <w:start w:val="1"/>
      <w:numFmt w:val="lowerLetter"/>
      <w:lvlText w:val="%1)"/>
      <w:lvlJc w:val="left"/>
      <w:pPr>
        <w:ind w:left="720" w:hanging="360"/>
      </w:pPr>
      <w:rPr>
        <w:rFonts w:ascii="Times New Roman" w:eastAsia="Times New Roman" w:hAnsi="Times New Roman" w:cs="Times New Roman"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45F5666"/>
    <w:multiLevelType w:val="hybridMultilevel"/>
    <w:tmpl w:val="E9CCCCB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88C0C68"/>
    <w:multiLevelType w:val="hybridMultilevel"/>
    <w:tmpl w:val="21B8DA74"/>
    <w:lvl w:ilvl="0" w:tplc="79E00044">
      <w:start w:val="3"/>
      <w:numFmt w:val="decimal"/>
      <w:lvlText w:val="%1."/>
      <w:lvlJc w:val="left"/>
      <w:pPr>
        <w:ind w:left="489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8BF391B"/>
    <w:multiLevelType w:val="hybridMultilevel"/>
    <w:tmpl w:val="007259F6"/>
    <w:lvl w:ilvl="0" w:tplc="FFFFFFFF">
      <w:start w:val="1"/>
      <w:numFmt w:val="decimal"/>
      <w:pStyle w:val="odseky"/>
      <w:lvlText w:val="%1."/>
      <w:lvlJc w:val="left"/>
      <w:pPr>
        <w:tabs>
          <w:tab w:val="num" w:pos="1440"/>
        </w:tabs>
        <w:ind w:left="1440" w:hanging="360"/>
      </w:pPr>
      <w:rPr>
        <w:b w:val="0"/>
        <w:color w:val="auto"/>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rPr>
        <w:rFonts w:hint="default"/>
        <w:color w:val="auto"/>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BC47EED"/>
    <w:multiLevelType w:val="hybridMultilevel"/>
    <w:tmpl w:val="B5924722"/>
    <w:lvl w:ilvl="0" w:tplc="163C7B46">
      <w:start w:val="1"/>
      <w:numFmt w:val="lowerLetter"/>
      <w:lvlText w:val="%1.)"/>
      <w:lvlJc w:val="left"/>
      <w:pPr>
        <w:ind w:left="1200" w:hanging="84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3FD463EC"/>
    <w:multiLevelType w:val="hybridMultilevel"/>
    <w:tmpl w:val="5AB2F46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452972CE"/>
    <w:multiLevelType w:val="hybridMultilevel"/>
    <w:tmpl w:val="4A32C652"/>
    <w:lvl w:ilvl="0" w:tplc="B77486AA">
      <w:start w:val="5"/>
      <w:numFmt w:val="decimal"/>
      <w:lvlText w:val="%1."/>
      <w:lvlJc w:val="left"/>
      <w:pPr>
        <w:ind w:left="4897"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475B3604"/>
    <w:multiLevelType w:val="hybridMultilevel"/>
    <w:tmpl w:val="6584EEF8"/>
    <w:lvl w:ilvl="0" w:tplc="FE802A0C">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4A316E8E"/>
    <w:multiLevelType w:val="hybridMultilevel"/>
    <w:tmpl w:val="7AF6C808"/>
    <w:lvl w:ilvl="0" w:tplc="041B000F">
      <w:start w:val="1"/>
      <w:numFmt w:val="decimal"/>
      <w:lvlText w:val="%1."/>
      <w:lvlJc w:val="left"/>
      <w:pPr>
        <w:ind w:left="489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B8168D0"/>
    <w:multiLevelType w:val="hybridMultilevel"/>
    <w:tmpl w:val="58AAEFC2"/>
    <w:lvl w:ilvl="0" w:tplc="06C039C2">
      <w:start w:val="1"/>
      <w:numFmt w:val="decimal"/>
      <w:lvlText w:val="%1."/>
      <w:lvlJc w:val="left"/>
      <w:pPr>
        <w:ind w:left="786" w:hanging="360"/>
      </w:pPr>
      <w:rPr>
        <w:rFonts w:hint="default"/>
        <w:b w:val="0"/>
        <w:u w:val="none"/>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5" w15:restartNumberingAfterBreak="0">
    <w:nsid w:val="4DA578EC"/>
    <w:multiLevelType w:val="hybridMultilevel"/>
    <w:tmpl w:val="8D8E0308"/>
    <w:lvl w:ilvl="0" w:tplc="B7D4F02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53191EC4"/>
    <w:multiLevelType w:val="hybridMultilevel"/>
    <w:tmpl w:val="96D85C02"/>
    <w:lvl w:ilvl="0" w:tplc="516AC008">
      <w:start w:val="1"/>
      <w:numFmt w:val="decimal"/>
      <w:lvlText w:val="%1."/>
      <w:lvlJc w:val="left"/>
      <w:pPr>
        <w:ind w:left="786" w:hanging="360"/>
      </w:pPr>
      <w:rPr>
        <w:rFonts w:ascii="Arial" w:hAnsi="Arial" w:cs="Arial" w:hint="default"/>
        <w:b w:val="0"/>
        <w:sz w:val="2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7" w15:restartNumberingAfterBreak="0">
    <w:nsid w:val="559C070B"/>
    <w:multiLevelType w:val="hybridMultilevel"/>
    <w:tmpl w:val="7DD606A0"/>
    <w:lvl w:ilvl="0" w:tplc="6EA8A6EE">
      <w:start w:val="1"/>
      <w:numFmt w:val="lowerLetter"/>
      <w:lvlText w:val="%1)"/>
      <w:lvlJc w:val="left"/>
      <w:pPr>
        <w:ind w:left="1191" w:hanging="405"/>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8" w15:restartNumberingAfterBreak="0">
    <w:nsid w:val="5B4667C4"/>
    <w:multiLevelType w:val="hybridMultilevel"/>
    <w:tmpl w:val="3ADA1080"/>
    <w:lvl w:ilvl="0" w:tplc="ABB6E020">
      <w:start w:val="2"/>
      <w:numFmt w:val="lowerLetter"/>
      <w:lvlText w:val="%1)"/>
      <w:lvlJc w:val="left"/>
      <w:pPr>
        <w:ind w:left="78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D7350A0"/>
    <w:multiLevelType w:val="hybridMultilevel"/>
    <w:tmpl w:val="FFAAB1F4"/>
    <w:lvl w:ilvl="0" w:tplc="041B000F">
      <w:start w:val="1"/>
      <w:numFmt w:val="decimal"/>
      <w:lvlText w:val="%1."/>
      <w:lvlJc w:val="left"/>
      <w:pPr>
        <w:ind w:left="489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62EE2350"/>
    <w:multiLevelType w:val="hybridMultilevel"/>
    <w:tmpl w:val="CBD66F42"/>
    <w:lvl w:ilvl="0" w:tplc="CE760F0C">
      <w:start w:val="1"/>
      <w:numFmt w:val="decimal"/>
      <w:lvlText w:val="%1."/>
      <w:lvlJc w:val="left"/>
      <w:pPr>
        <w:ind w:left="489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673F296D"/>
    <w:multiLevelType w:val="hybridMultilevel"/>
    <w:tmpl w:val="2B06CA2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676844C7"/>
    <w:multiLevelType w:val="hybridMultilevel"/>
    <w:tmpl w:val="96D2896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838708A"/>
    <w:multiLevelType w:val="hybridMultilevel"/>
    <w:tmpl w:val="18EA11FE"/>
    <w:lvl w:ilvl="0" w:tplc="0AA0E3AE">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34" w15:restartNumberingAfterBreak="0">
    <w:nsid w:val="6AB57792"/>
    <w:multiLevelType w:val="hybridMultilevel"/>
    <w:tmpl w:val="F82A2F70"/>
    <w:lvl w:ilvl="0" w:tplc="041B0017">
      <w:start w:val="1"/>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5" w15:restartNumberingAfterBreak="0">
    <w:nsid w:val="6BD2304F"/>
    <w:multiLevelType w:val="hybridMultilevel"/>
    <w:tmpl w:val="D9646844"/>
    <w:lvl w:ilvl="0" w:tplc="06F8B734">
      <w:start w:val="1"/>
      <w:numFmt w:val="decimal"/>
      <w:pStyle w:val="SRKNorm"/>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DEF3ED1"/>
    <w:multiLevelType w:val="hybridMultilevel"/>
    <w:tmpl w:val="379CD23E"/>
    <w:lvl w:ilvl="0" w:tplc="FFFFFFFF">
      <w:start w:val="1"/>
      <w:numFmt w:val="lowerLetter"/>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EA049AE"/>
    <w:multiLevelType w:val="hybridMultilevel"/>
    <w:tmpl w:val="C768661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4B50398"/>
    <w:multiLevelType w:val="hybridMultilevel"/>
    <w:tmpl w:val="B6BE4F3A"/>
    <w:lvl w:ilvl="0" w:tplc="F3B894E6">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9" w15:restartNumberingAfterBreak="0">
    <w:nsid w:val="77012516"/>
    <w:multiLevelType w:val="hybridMultilevel"/>
    <w:tmpl w:val="F7202C1A"/>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abstractNumId w:val="16"/>
  </w:num>
  <w:num w:numId="2">
    <w:abstractNumId w:val="20"/>
  </w:num>
  <w:num w:numId="3">
    <w:abstractNumId w:val="6"/>
  </w:num>
  <w:num w:numId="4">
    <w:abstractNumId w:val="39"/>
  </w:num>
  <w:num w:numId="5">
    <w:abstractNumId w:val="19"/>
  </w:num>
  <w:num w:numId="6">
    <w:abstractNumId w:val="37"/>
  </w:num>
  <w:num w:numId="7">
    <w:abstractNumId w:val="35"/>
  </w:num>
  <w:num w:numId="8">
    <w:abstractNumId w:val="35"/>
  </w:num>
  <w:num w:numId="9">
    <w:abstractNumId w:val="35"/>
  </w:num>
  <w:num w:numId="10">
    <w:abstractNumId w:val="35"/>
    <w:lvlOverride w:ilvl="0">
      <w:startOverride w:val="1"/>
    </w:lvlOverride>
  </w:num>
  <w:num w:numId="11">
    <w:abstractNumId w:val="35"/>
  </w:num>
  <w:num w:numId="12">
    <w:abstractNumId w:val="35"/>
    <w:lvlOverride w:ilvl="0">
      <w:startOverride w:val="1"/>
    </w:lvlOverride>
  </w:num>
  <w:num w:numId="13">
    <w:abstractNumId w:val="35"/>
    <w:lvlOverride w:ilvl="0">
      <w:startOverride w:val="1"/>
    </w:lvlOverride>
  </w:num>
  <w:num w:numId="14">
    <w:abstractNumId w:val="35"/>
  </w:num>
  <w:num w:numId="15">
    <w:abstractNumId w:val="35"/>
  </w:num>
  <w:num w:numId="16">
    <w:abstractNumId w:val="35"/>
  </w:num>
  <w:num w:numId="17">
    <w:abstractNumId w:val="25"/>
  </w:num>
  <w:num w:numId="18">
    <w:abstractNumId w:val="35"/>
  </w:num>
  <w:num w:numId="19">
    <w:abstractNumId w:val="32"/>
  </w:num>
  <w:num w:numId="20">
    <w:abstractNumId w:val="5"/>
  </w:num>
  <w:num w:numId="21">
    <w:abstractNumId w:val="3"/>
  </w:num>
  <w:num w:numId="22">
    <w:abstractNumId w:val="1"/>
  </w:num>
  <w:num w:numId="23">
    <w:abstractNumId w:val="18"/>
  </w:num>
  <w:num w:numId="24">
    <w:abstractNumId w:val="26"/>
  </w:num>
  <w:num w:numId="25">
    <w:abstractNumId w:val="36"/>
  </w:num>
  <w:num w:numId="26">
    <w:abstractNumId w:val="15"/>
  </w:num>
  <w:num w:numId="27">
    <w:abstractNumId w:val="10"/>
  </w:num>
  <w:num w:numId="28">
    <w:abstractNumId w:val="27"/>
  </w:num>
  <w:num w:numId="29">
    <w:abstractNumId w:val="2"/>
  </w:num>
  <w:num w:numId="30">
    <w:abstractNumId w:val="14"/>
  </w:num>
  <w:num w:numId="31">
    <w:abstractNumId w:val="23"/>
  </w:num>
  <w:num w:numId="32">
    <w:abstractNumId w:val="7"/>
  </w:num>
  <w:num w:numId="33">
    <w:abstractNumId w:val="13"/>
  </w:num>
  <w:num w:numId="34">
    <w:abstractNumId w:val="22"/>
  </w:num>
  <w:num w:numId="35">
    <w:abstractNumId w:val="9"/>
  </w:num>
  <w:num w:numId="36">
    <w:abstractNumId w:val="4"/>
  </w:num>
  <w:num w:numId="37">
    <w:abstractNumId w:val="33"/>
  </w:num>
  <w:num w:numId="38">
    <w:abstractNumId w:val="12"/>
  </w:num>
  <w:num w:numId="39">
    <w:abstractNumId w:val="24"/>
  </w:num>
  <w:num w:numId="40">
    <w:abstractNumId w:val="29"/>
  </w:num>
  <w:num w:numId="41">
    <w:abstractNumId w:val="17"/>
  </w:num>
  <w:num w:numId="42">
    <w:abstractNumId w:val="11"/>
  </w:num>
  <w:num w:numId="43">
    <w:abstractNumId w:val="38"/>
  </w:num>
  <w:num w:numId="44">
    <w:abstractNumId w:val="31"/>
  </w:num>
  <w:num w:numId="45">
    <w:abstractNumId w:val="30"/>
  </w:num>
  <w:num w:numId="46">
    <w:abstractNumId w:val="21"/>
  </w:num>
  <w:num w:numId="47">
    <w:abstractNumId w:val="8"/>
  </w:num>
  <w:num w:numId="48">
    <w:abstractNumId w:val="0"/>
  </w:num>
  <w:num w:numId="49">
    <w:abstractNumId w:val="28"/>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BB6"/>
    <w:rsid w:val="000012E8"/>
    <w:rsid w:val="00004A26"/>
    <w:rsid w:val="00020300"/>
    <w:rsid w:val="000238AE"/>
    <w:rsid w:val="00050728"/>
    <w:rsid w:val="00066955"/>
    <w:rsid w:val="00071088"/>
    <w:rsid w:val="0008244A"/>
    <w:rsid w:val="00082623"/>
    <w:rsid w:val="000C2A72"/>
    <w:rsid w:val="000C4340"/>
    <w:rsid w:val="000D298C"/>
    <w:rsid w:val="000D6B86"/>
    <w:rsid w:val="000D795F"/>
    <w:rsid w:val="000E2AA4"/>
    <w:rsid w:val="000E2E4D"/>
    <w:rsid w:val="000E79E5"/>
    <w:rsid w:val="000F7F0C"/>
    <w:rsid w:val="00116F61"/>
    <w:rsid w:val="00127AED"/>
    <w:rsid w:val="001342A2"/>
    <w:rsid w:val="00135963"/>
    <w:rsid w:val="0014641E"/>
    <w:rsid w:val="0015233E"/>
    <w:rsid w:val="00173917"/>
    <w:rsid w:val="00176D46"/>
    <w:rsid w:val="0018241D"/>
    <w:rsid w:val="001873B5"/>
    <w:rsid w:val="001B12DC"/>
    <w:rsid w:val="001B27DA"/>
    <w:rsid w:val="001B6E9F"/>
    <w:rsid w:val="001C4688"/>
    <w:rsid w:val="001C513F"/>
    <w:rsid w:val="001D19A6"/>
    <w:rsid w:val="001D3F0D"/>
    <w:rsid w:val="001D4B25"/>
    <w:rsid w:val="001E01AB"/>
    <w:rsid w:val="001E2B03"/>
    <w:rsid w:val="001E3C4C"/>
    <w:rsid w:val="001F0193"/>
    <w:rsid w:val="001F1DFB"/>
    <w:rsid w:val="00215E70"/>
    <w:rsid w:val="002259C4"/>
    <w:rsid w:val="00225A05"/>
    <w:rsid w:val="00230F3C"/>
    <w:rsid w:val="00246970"/>
    <w:rsid w:val="0025009A"/>
    <w:rsid w:val="00256687"/>
    <w:rsid w:val="00274479"/>
    <w:rsid w:val="002A1E17"/>
    <w:rsid w:val="002C2B17"/>
    <w:rsid w:val="002C40D6"/>
    <w:rsid w:val="002D5BE1"/>
    <w:rsid w:val="002D65BD"/>
    <w:rsid w:val="002E611C"/>
    <w:rsid w:val="002E7F32"/>
    <w:rsid w:val="002E7F66"/>
    <w:rsid w:val="00321C82"/>
    <w:rsid w:val="00325FD0"/>
    <w:rsid w:val="003473CB"/>
    <w:rsid w:val="00364A34"/>
    <w:rsid w:val="0038115B"/>
    <w:rsid w:val="00386CBA"/>
    <w:rsid w:val="00393784"/>
    <w:rsid w:val="003A67E1"/>
    <w:rsid w:val="003B0DFE"/>
    <w:rsid w:val="003B2F8A"/>
    <w:rsid w:val="003C2544"/>
    <w:rsid w:val="003D568C"/>
    <w:rsid w:val="00400A45"/>
    <w:rsid w:val="00416E2D"/>
    <w:rsid w:val="00431303"/>
    <w:rsid w:val="00432DF1"/>
    <w:rsid w:val="00436926"/>
    <w:rsid w:val="004445A9"/>
    <w:rsid w:val="00450190"/>
    <w:rsid w:val="00460F75"/>
    <w:rsid w:val="00477B8E"/>
    <w:rsid w:val="004908D9"/>
    <w:rsid w:val="00490AF9"/>
    <w:rsid w:val="00493F0A"/>
    <w:rsid w:val="004A0829"/>
    <w:rsid w:val="004A20EE"/>
    <w:rsid w:val="004C1071"/>
    <w:rsid w:val="004C5212"/>
    <w:rsid w:val="004C61C1"/>
    <w:rsid w:val="004E2120"/>
    <w:rsid w:val="004E3ABD"/>
    <w:rsid w:val="00504D21"/>
    <w:rsid w:val="00511E0F"/>
    <w:rsid w:val="005122F6"/>
    <w:rsid w:val="005124D4"/>
    <w:rsid w:val="00525373"/>
    <w:rsid w:val="00541FF5"/>
    <w:rsid w:val="005660C4"/>
    <w:rsid w:val="0057531F"/>
    <w:rsid w:val="005800C7"/>
    <w:rsid w:val="00580A58"/>
    <w:rsid w:val="00586FDB"/>
    <w:rsid w:val="00594A72"/>
    <w:rsid w:val="005973E6"/>
    <w:rsid w:val="005A1278"/>
    <w:rsid w:val="005B49EF"/>
    <w:rsid w:val="005C4E99"/>
    <w:rsid w:val="005E0E2B"/>
    <w:rsid w:val="005E203E"/>
    <w:rsid w:val="005F5B71"/>
    <w:rsid w:val="00601CCA"/>
    <w:rsid w:val="00622D7A"/>
    <w:rsid w:val="00623659"/>
    <w:rsid w:val="00632A33"/>
    <w:rsid w:val="006368CF"/>
    <w:rsid w:val="0063720B"/>
    <w:rsid w:val="00642149"/>
    <w:rsid w:val="00643CE4"/>
    <w:rsid w:val="006479DF"/>
    <w:rsid w:val="00660DCB"/>
    <w:rsid w:val="006630EC"/>
    <w:rsid w:val="006719A0"/>
    <w:rsid w:val="00687102"/>
    <w:rsid w:val="006962B2"/>
    <w:rsid w:val="006A5157"/>
    <w:rsid w:val="006A7DF2"/>
    <w:rsid w:val="006B71F2"/>
    <w:rsid w:val="006C6A25"/>
    <w:rsid w:val="006D082A"/>
    <w:rsid w:val="006D3B82"/>
    <w:rsid w:val="006D4079"/>
    <w:rsid w:val="006D5AB4"/>
    <w:rsid w:val="006F15B4"/>
    <w:rsid w:val="006F3829"/>
    <w:rsid w:val="007041A3"/>
    <w:rsid w:val="00713999"/>
    <w:rsid w:val="0074660C"/>
    <w:rsid w:val="007550BC"/>
    <w:rsid w:val="007552C9"/>
    <w:rsid w:val="0076069C"/>
    <w:rsid w:val="0076414C"/>
    <w:rsid w:val="00765555"/>
    <w:rsid w:val="00771CC6"/>
    <w:rsid w:val="0077293E"/>
    <w:rsid w:val="00782970"/>
    <w:rsid w:val="00786E62"/>
    <w:rsid w:val="007A0A10"/>
    <w:rsid w:val="007A558C"/>
    <w:rsid w:val="007A60EF"/>
    <w:rsid w:val="007C13DB"/>
    <w:rsid w:val="007C3E78"/>
    <w:rsid w:val="007F0D9A"/>
    <w:rsid w:val="00801225"/>
    <w:rsid w:val="00831B28"/>
    <w:rsid w:val="00831B3D"/>
    <w:rsid w:val="008324CE"/>
    <w:rsid w:val="00836C27"/>
    <w:rsid w:val="0084743A"/>
    <w:rsid w:val="00850467"/>
    <w:rsid w:val="00871B37"/>
    <w:rsid w:val="008743E6"/>
    <w:rsid w:val="00874C52"/>
    <w:rsid w:val="008806AC"/>
    <w:rsid w:val="008814E2"/>
    <w:rsid w:val="00885C6C"/>
    <w:rsid w:val="008A47FE"/>
    <w:rsid w:val="008C271F"/>
    <w:rsid w:val="008C3F69"/>
    <w:rsid w:val="008D0F9C"/>
    <w:rsid w:val="008E4B27"/>
    <w:rsid w:val="008E698E"/>
    <w:rsid w:val="008F1CFB"/>
    <w:rsid w:val="008F2627"/>
    <w:rsid w:val="0090110D"/>
    <w:rsid w:val="00911D80"/>
    <w:rsid w:val="00926284"/>
    <w:rsid w:val="00930250"/>
    <w:rsid w:val="0093565B"/>
    <w:rsid w:val="009357CB"/>
    <w:rsid w:val="009455E7"/>
    <w:rsid w:val="00955345"/>
    <w:rsid w:val="00963C20"/>
    <w:rsid w:val="00977CF6"/>
    <w:rsid w:val="009836CF"/>
    <w:rsid w:val="009A53AA"/>
    <w:rsid w:val="009B421D"/>
    <w:rsid w:val="009C17A9"/>
    <w:rsid w:val="009E2F64"/>
    <w:rsid w:val="00A05EC4"/>
    <w:rsid w:val="00A066FB"/>
    <w:rsid w:val="00A1238C"/>
    <w:rsid w:val="00A144AE"/>
    <w:rsid w:val="00A371E3"/>
    <w:rsid w:val="00A5550F"/>
    <w:rsid w:val="00A57075"/>
    <w:rsid w:val="00A63823"/>
    <w:rsid w:val="00A64C86"/>
    <w:rsid w:val="00A82566"/>
    <w:rsid w:val="00A8634D"/>
    <w:rsid w:val="00A91AEF"/>
    <w:rsid w:val="00A9254C"/>
    <w:rsid w:val="00A9685B"/>
    <w:rsid w:val="00AA1C21"/>
    <w:rsid w:val="00AB29E7"/>
    <w:rsid w:val="00AB755C"/>
    <w:rsid w:val="00AF5FF7"/>
    <w:rsid w:val="00B05412"/>
    <w:rsid w:val="00B12061"/>
    <w:rsid w:val="00B151D2"/>
    <w:rsid w:val="00B17D0C"/>
    <w:rsid w:val="00B315E9"/>
    <w:rsid w:val="00B36128"/>
    <w:rsid w:val="00B4284E"/>
    <w:rsid w:val="00B43110"/>
    <w:rsid w:val="00B469B2"/>
    <w:rsid w:val="00B47147"/>
    <w:rsid w:val="00B474ED"/>
    <w:rsid w:val="00B53B4A"/>
    <w:rsid w:val="00B55A34"/>
    <w:rsid w:val="00B56801"/>
    <w:rsid w:val="00B6178B"/>
    <w:rsid w:val="00B8751C"/>
    <w:rsid w:val="00B91F3C"/>
    <w:rsid w:val="00B948E0"/>
    <w:rsid w:val="00BA089F"/>
    <w:rsid w:val="00BA13ED"/>
    <w:rsid w:val="00BA4376"/>
    <w:rsid w:val="00BC4BAC"/>
    <w:rsid w:val="00C214B6"/>
    <w:rsid w:val="00C222FD"/>
    <w:rsid w:val="00C348A2"/>
    <w:rsid w:val="00C37B65"/>
    <w:rsid w:val="00C47973"/>
    <w:rsid w:val="00C6439D"/>
    <w:rsid w:val="00C674A6"/>
    <w:rsid w:val="00C80097"/>
    <w:rsid w:val="00C81145"/>
    <w:rsid w:val="00C85AA3"/>
    <w:rsid w:val="00C85E89"/>
    <w:rsid w:val="00C92BF0"/>
    <w:rsid w:val="00CA0FB2"/>
    <w:rsid w:val="00CA208E"/>
    <w:rsid w:val="00CD3D13"/>
    <w:rsid w:val="00CF60E2"/>
    <w:rsid w:val="00CF6137"/>
    <w:rsid w:val="00D02ED9"/>
    <w:rsid w:val="00D05350"/>
    <w:rsid w:val="00D13030"/>
    <w:rsid w:val="00D239D4"/>
    <w:rsid w:val="00D35E08"/>
    <w:rsid w:val="00D50DF4"/>
    <w:rsid w:val="00D50FD7"/>
    <w:rsid w:val="00D526DE"/>
    <w:rsid w:val="00D61BB6"/>
    <w:rsid w:val="00D64B77"/>
    <w:rsid w:val="00D75261"/>
    <w:rsid w:val="00D86DA2"/>
    <w:rsid w:val="00DB46A1"/>
    <w:rsid w:val="00DB73FD"/>
    <w:rsid w:val="00DB798B"/>
    <w:rsid w:val="00DD50DC"/>
    <w:rsid w:val="00DE3633"/>
    <w:rsid w:val="00E04FB2"/>
    <w:rsid w:val="00E059EA"/>
    <w:rsid w:val="00E110E0"/>
    <w:rsid w:val="00E14746"/>
    <w:rsid w:val="00E23554"/>
    <w:rsid w:val="00E24D44"/>
    <w:rsid w:val="00E40048"/>
    <w:rsid w:val="00E52D37"/>
    <w:rsid w:val="00E5416A"/>
    <w:rsid w:val="00E66833"/>
    <w:rsid w:val="00E66D03"/>
    <w:rsid w:val="00E742C1"/>
    <w:rsid w:val="00E74EA1"/>
    <w:rsid w:val="00E7702D"/>
    <w:rsid w:val="00E80F87"/>
    <w:rsid w:val="00EE1508"/>
    <w:rsid w:val="00EE6E84"/>
    <w:rsid w:val="00EE70FE"/>
    <w:rsid w:val="00EF4E67"/>
    <w:rsid w:val="00EF56BF"/>
    <w:rsid w:val="00EF7F32"/>
    <w:rsid w:val="00F05D2C"/>
    <w:rsid w:val="00F0607A"/>
    <w:rsid w:val="00F10B9D"/>
    <w:rsid w:val="00F27075"/>
    <w:rsid w:val="00F33C2C"/>
    <w:rsid w:val="00F37C3D"/>
    <w:rsid w:val="00F41D14"/>
    <w:rsid w:val="00F45642"/>
    <w:rsid w:val="00F46DA1"/>
    <w:rsid w:val="00F5719C"/>
    <w:rsid w:val="00F824DD"/>
    <w:rsid w:val="00F87C67"/>
    <w:rsid w:val="00F97E8C"/>
    <w:rsid w:val="00FB0047"/>
    <w:rsid w:val="00FC04A6"/>
    <w:rsid w:val="00FC0F30"/>
    <w:rsid w:val="00FC37F0"/>
    <w:rsid w:val="00FE2E3A"/>
    <w:rsid w:val="00FE34EB"/>
    <w:rsid w:val="00FF69DC"/>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1DC8F"/>
  <w15:docId w15:val="{AE3F410B-9B7D-46E7-994D-BD88D9AAA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25FD0"/>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
    <w:qFormat/>
    <w:rsid w:val="0085046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uiPriority w:val="9"/>
    <w:semiHidden/>
    <w:unhideWhenUsed/>
    <w:qFormat/>
    <w:rsid w:val="008504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y"/>
    <w:next w:val="Normlny"/>
    <w:link w:val="Nadpis3Char"/>
    <w:uiPriority w:val="9"/>
    <w:semiHidden/>
    <w:unhideWhenUsed/>
    <w:qFormat/>
    <w:rsid w:val="00850467"/>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y"/>
    <w:next w:val="Normlny"/>
    <w:link w:val="Nadpis4Char"/>
    <w:uiPriority w:val="9"/>
    <w:semiHidden/>
    <w:unhideWhenUsed/>
    <w:qFormat/>
    <w:rsid w:val="00850467"/>
    <w:pPr>
      <w:keepNext/>
      <w:keepLines/>
      <w:spacing w:before="200"/>
      <w:outlineLvl w:val="3"/>
    </w:pPr>
    <w:rPr>
      <w:rFonts w:asciiTheme="majorHAnsi" w:eastAsiaTheme="majorEastAsia" w:hAnsiTheme="majorHAnsi" w:cstheme="majorBidi"/>
      <w:b/>
      <w:bCs/>
      <w:i/>
      <w:iCs/>
      <w:color w:val="4F81BD" w:themeColor="accent1"/>
    </w:rPr>
  </w:style>
  <w:style w:type="paragraph" w:styleId="Nadpis5">
    <w:name w:val="heading 5"/>
    <w:basedOn w:val="Normlny"/>
    <w:next w:val="Normlny"/>
    <w:link w:val="Nadpis5Char"/>
    <w:uiPriority w:val="9"/>
    <w:semiHidden/>
    <w:unhideWhenUsed/>
    <w:qFormat/>
    <w:rsid w:val="00850467"/>
    <w:pPr>
      <w:keepNext/>
      <w:keepLines/>
      <w:spacing w:before="200"/>
      <w:outlineLvl w:val="4"/>
    </w:pPr>
    <w:rPr>
      <w:rFonts w:asciiTheme="majorHAnsi" w:eastAsiaTheme="majorEastAsia" w:hAnsiTheme="majorHAnsi" w:cstheme="majorBidi"/>
      <w:color w:val="243F60" w:themeColor="accent1" w:themeShade="7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D61BB6"/>
    <w:rPr>
      <w:color w:val="0000FF" w:themeColor="hyperlink"/>
      <w:u w:val="single"/>
    </w:rPr>
  </w:style>
  <w:style w:type="paragraph" w:styleId="Textbubliny">
    <w:name w:val="Balloon Text"/>
    <w:basedOn w:val="Normlny"/>
    <w:link w:val="TextbublinyChar"/>
    <w:uiPriority w:val="99"/>
    <w:semiHidden/>
    <w:unhideWhenUsed/>
    <w:rsid w:val="00D61BB6"/>
    <w:rPr>
      <w:rFonts w:ascii="Tahoma" w:hAnsi="Tahoma" w:cs="Tahoma"/>
      <w:sz w:val="16"/>
      <w:szCs w:val="16"/>
    </w:rPr>
  </w:style>
  <w:style w:type="character" w:customStyle="1" w:styleId="TextbublinyChar">
    <w:name w:val="Text bubliny Char"/>
    <w:basedOn w:val="Predvolenpsmoodseku"/>
    <w:link w:val="Textbubliny"/>
    <w:uiPriority w:val="99"/>
    <w:semiHidden/>
    <w:rsid w:val="00D61BB6"/>
    <w:rPr>
      <w:rFonts w:ascii="Tahoma" w:eastAsia="Times New Roman" w:hAnsi="Tahoma" w:cs="Tahoma"/>
      <w:sz w:val="16"/>
      <w:szCs w:val="16"/>
      <w:lang w:eastAsia="sk-SK"/>
    </w:rPr>
  </w:style>
  <w:style w:type="character" w:styleId="Odkaznakomentr">
    <w:name w:val="annotation reference"/>
    <w:basedOn w:val="Predvolenpsmoodseku"/>
    <w:semiHidden/>
    <w:unhideWhenUsed/>
    <w:rsid w:val="004C1071"/>
    <w:rPr>
      <w:sz w:val="16"/>
      <w:szCs w:val="16"/>
    </w:rPr>
  </w:style>
  <w:style w:type="paragraph" w:styleId="Textkomentra">
    <w:name w:val="annotation text"/>
    <w:basedOn w:val="Normlny"/>
    <w:link w:val="TextkomentraChar"/>
    <w:semiHidden/>
    <w:unhideWhenUsed/>
    <w:rsid w:val="004C1071"/>
    <w:rPr>
      <w:sz w:val="20"/>
      <w:szCs w:val="20"/>
    </w:rPr>
  </w:style>
  <w:style w:type="character" w:customStyle="1" w:styleId="TextkomentraChar">
    <w:name w:val="Text komentára Char"/>
    <w:basedOn w:val="Predvolenpsmoodseku"/>
    <w:link w:val="Textkomentra"/>
    <w:semiHidden/>
    <w:rsid w:val="004C1071"/>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4C1071"/>
    <w:rPr>
      <w:b/>
      <w:bCs/>
    </w:rPr>
  </w:style>
  <w:style w:type="character" w:customStyle="1" w:styleId="PredmetkomentraChar">
    <w:name w:val="Predmet komentára Char"/>
    <w:basedOn w:val="TextkomentraChar"/>
    <w:link w:val="Predmetkomentra"/>
    <w:uiPriority w:val="99"/>
    <w:semiHidden/>
    <w:rsid w:val="004C1071"/>
    <w:rPr>
      <w:rFonts w:ascii="Times New Roman" w:eastAsia="Times New Roman" w:hAnsi="Times New Roman" w:cs="Times New Roman"/>
      <w:b/>
      <w:bCs/>
      <w:sz w:val="20"/>
      <w:szCs w:val="20"/>
      <w:lang w:eastAsia="sk-SK"/>
    </w:rPr>
  </w:style>
  <w:style w:type="paragraph" w:styleId="Odsekzoznamu">
    <w:name w:val="List Paragraph"/>
    <w:basedOn w:val="Normlny"/>
    <w:uiPriority w:val="34"/>
    <w:qFormat/>
    <w:rsid w:val="00B948E0"/>
    <w:pPr>
      <w:ind w:left="720"/>
      <w:contextualSpacing/>
    </w:pPr>
  </w:style>
  <w:style w:type="paragraph" w:styleId="Obsah1">
    <w:name w:val="toc 1"/>
    <w:basedOn w:val="Normlny"/>
    <w:next w:val="Normlny"/>
    <w:autoRedefine/>
    <w:uiPriority w:val="39"/>
    <w:unhideWhenUsed/>
    <w:rsid w:val="00B948E0"/>
    <w:pPr>
      <w:spacing w:after="100"/>
    </w:pPr>
  </w:style>
  <w:style w:type="paragraph" w:styleId="Hlavika">
    <w:name w:val="header"/>
    <w:basedOn w:val="Normlny"/>
    <w:link w:val="HlavikaChar"/>
    <w:uiPriority w:val="99"/>
    <w:unhideWhenUsed/>
    <w:rsid w:val="00B948E0"/>
    <w:pPr>
      <w:tabs>
        <w:tab w:val="center" w:pos="4536"/>
        <w:tab w:val="right" w:pos="9072"/>
      </w:tabs>
    </w:pPr>
  </w:style>
  <w:style w:type="character" w:customStyle="1" w:styleId="HlavikaChar">
    <w:name w:val="Hlavička Char"/>
    <w:basedOn w:val="Predvolenpsmoodseku"/>
    <w:link w:val="Hlavika"/>
    <w:uiPriority w:val="99"/>
    <w:rsid w:val="00B948E0"/>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B948E0"/>
    <w:pPr>
      <w:tabs>
        <w:tab w:val="center" w:pos="4536"/>
        <w:tab w:val="right" w:pos="9072"/>
      </w:tabs>
    </w:pPr>
  </w:style>
  <w:style w:type="character" w:customStyle="1" w:styleId="PtaChar">
    <w:name w:val="Päta Char"/>
    <w:basedOn w:val="Predvolenpsmoodseku"/>
    <w:link w:val="Pta"/>
    <w:uiPriority w:val="99"/>
    <w:rsid w:val="00B948E0"/>
    <w:rPr>
      <w:rFonts w:ascii="Times New Roman" w:eastAsia="Times New Roman" w:hAnsi="Times New Roman" w:cs="Times New Roman"/>
      <w:sz w:val="24"/>
      <w:szCs w:val="24"/>
      <w:lang w:eastAsia="sk-SK"/>
    </w:rPr>
  </w:style>
  <w:style w:type="paragraph" w:styleId="Textpoznmkypodiarou">
    <w:name w:val="footnote text"/>
    <w:basedOn w:val="Normlny"/>
    <w:link w:val="TextpoznmkypodiarouChar"/>
    <w:semiHidden/>
    <w:unhideWhenUsed/>
    <w:rsid w:val="008806AC"/>
    <w:rPr>
      <w:sz w:val="20"/>
      <w:szCs w:val="20"/>
    </w:rPr>
  </w:style>
  <w:style w:type="character" w:customStyle="1" w:styleId="TextpoznmkypodiarouChar">
    <w:name w:val="Text poznámky pod čiarou Char"/>
    <w:basedOn w:val="Predvolenpsmoodseku"/>
    <w:link w:val="Textpoznmkypodiarou"/>
    <w:semiHidden/>
    <w:rsid w:val="008806AC"/>
    <w:rPr>
      <w:rFonts w:ascii="Times New Roman" w:eastAsia="Times New Roman" w:hAnsi="Times New Roman" w:cs="Times New Roman"/>
      <w:sz w:val="20"/>
      <w:szCs w:val="20"/>
      <w:lang w:eastAsia="sk-SK"/>
    </w:rPr>
  </w:style>
  <w:style w:type="character" w:styleId="Odkaznapoznmkupodiarou">
    <w:name w:val="footnote reference"/>
    <w:basedOn w:val="Predvolenpsmoodseku"/>
    <w:uiPriority w:val="99"/>
    <w:semiHidden/>
    <w:rsid w:val="008806AC"/>
    <w:rPr>
      <w:rFonts w:cs="Times New Roman"/>
      <w:vertAlign w:val="superscript"/>
    </w:rPr>
  </w:style>
  <w:style w:type="paragraph" w:styleId="Normlnywebov">
    <w:name w:val="Normal (Web)"/>
    <w:basedOn w:val="Normlny"/>
    <w:uiPriority w:val="99"/>
    <w:semiHidden/>
    <w:unhideWhenUsed/>
    <w:rsid w:val="00BC4BAC"/>
    <w:pPr>
      <w:spacing w:before="100" w:beforeAutospacing="1" w:after="100" w:afterAutospacing="1"/>
    </w:pPr>
    <w:rPr>
      <w:rFonts w:eastAsiaTheme="minorEastAsia"/>
    </w:rPr>
  </w:style>
  <w:style w:type="table" w:styleId="Mriekatabuky">
    <w:name w:val="Table Grid"/>
    <w:basedOn w:val="Normlnatabuka"/>
    <w:uiPriority w:val="59"/>
    <w:rsid w:val="00647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stupntext">
    <w:name w:val="Placeholder Text"/>
    <w:basedOn w:val="Predvolenpsmoodseku"/>
    <w:uiPriority w:val="99"/>
    <w:semiHidden/>
    <w:rsid w:val="006479DF"/>
    <w:rPr>
      <w:color w:val="808080"/>
    </w:rPr>
  </w:style>
  <w:style w:type="paragraph" w:customStyle="1" w:styleId="MPCKO1">
    <w:name w:val="MP CKO 1"/>
    <w:basedOn w:val="Nadpis2"/>
    <w:next w:val="Normlny"/>
    <w:qFormat/>
    <w:rsid w:val="00850467"/>
    <w:pPr>
      <w:pBdr>
        <w:bottom w:val="single" w:sz="8" w:space="4" w:color="4F81BD" w:themeColor="accent1"/>
      </w:pBdr>
      <w:spacing w:after="300"/>
    </w:pPr>
    <w:rPr>
      <w:rFonts w:ascii="Times New Roman" w:hAnsi="Times New Roman"/>
      <w:color w:val="365F91" w:themeColor="accent1" w:themeShade="BF"/>
      <w:spacing w:val="5"/>
      <w:kern w:val="28"/>
      <w:sz w:val="36"/>
    </w:rPr>
  </w:style>
  <w:style w:type="character" w:customStyle="1" w:styleId="Nadpis2Char">
    <w:name w:val="Nadpis 2 Char"/>
    <w:basedOn w:val="Predvolenpsmoodseku"/>
    <w:link w:val="Nadpis2"/>
    <w:uiPriority w:val="9"/>
    <w:semiHidden/>
    <w:rsid w:val="00850467"/>
    <w:rPr>
      <w:rFonts w:asciiTheme="majorHAnsi" w:eastAsiaTheme="majorEastAsia" w:hAnsiTheme="majorHAnsi" w:cstheme="majorBidi"/>
      <w:b/>
      <w:bCs/>
      <w:color w:val="4F81BD" w:themeColor="accent1"/>
      <w:sz w:val="26"/>
      <w:szCs w:val="26"/>
      <w:lang w:eastAsia="sk-SK"/>
    </w:rPr>
  </w:style>
  <w:style w:type="paragraph" w:customStyle="1" w:styleId="MPCKO2">
    <w:name w:val="MP CKO 2"/>
    <w:basedOn w:val="Nadpis3"/>
    <w:qFormat/>
    <w:rsid w:val="00850467"/>
    <w:pPr>
      <w:jc w:val="both"/>
    </w:pPr>
    <w:rPr>
      <w:rFonts w:ascii="Times New Roman" w:hAnsi="Times New Roman"/>
      <w:color w:val="365F91" w:themeColor="accent1" w:themeShade="BF"/>
      <w:sz w:val="26"/>
      <w:szCs w:val="22"/>
      <w:lang w:eastAsia="en-US"/>
    </w:rPr>
  </w:style>
  <w:style w:type="character" w:customStyle="1" w:styleId="Nadpis3Char">
    <w:name w:val="Nadpis 3 Char"/>
    <w:basedOn w:val="Predvolenpsmoodseku"/>
    <w:link w:val="Nadpis3"/>
    <w:uiPriority w:val="9"/>
    <w:semiHidden/>
    <w:rsid w:val="00850467"/>
    <w:rPr>
      <w:rFonts w:asciiTheme="majorHAnsi" w:eastAsiaTheme="majorEastAsia" w:hAnsiTheme="majorHAnsi" w:cstheme="majorBidi"/>
      <w:b/>
      <w:bCs/>
      <w:color w:val="4F81BD" w:themeColor="accent1"/>
      <w:sz w:val="24"/>
      <w:szCs w:val="24"/>
      <w:lang w:eastAsia="sk-SK"/>
    </w:rPr>
  </w:style>
  <w:style w:type="paragraph" w:customStyle="1" w:styleId="MPCKO3">
    <w:name w:val="MP CKO 3"/>
    <w:basedOn w:val="Nadpis4"/>
    <w:next w:val="Normlny"/>
    <w:qFormat/>
    <w:rsid w:val="00850467"/>
    <w:pPr>
      <w:jc w:val="both"/>
    </w:pPr>
    <w:rPr>
      <w:rFonts w:ascii="Times New Roman" w:hAnsi="Times New Roman"/>
      <w:i w:val="0"/>
      <w:color w:val="365F91" w:themeColor="accent1" w:themeShade="BF"/>
    </w:rPr>
  </w:style>
  <w:style w:type="character" w:customStyle="1" w:styleId="Nadpis4Char">
    <w:name w:val="Nadpis 4 Char"/>
    <w:basedOn w:val="Predvolenpsmoodseku"/>
    <w:link w:val="Nadpis4"/>
    <w:uiPriority w:val="9"/>
    <w:semiHidden/>
    <w:rsid w:val="00850467"/>
    <w:rPr>
      <w:rFonts w:asciiTheme="majorHAnsi" w:eastAsiaTheme="majorEastAsia" w:hAnsiTheme="majorHAnsi" w:cstheme="majorBidi"/>
      <w:b/>
      <w:bCs/>
      <w:i/>
      <w:iCs/>
      <w:color w:val="4F81BD" w:themeColor="accent1"/>
      <w:sz w:val="24"/>
      <w:szCs w:val="24"/>
      <w:lang w:eastAsia="sk-SK"/>
    </w:rPr>
  </w:style>
  <w:style w:type="paragraph" w:customStyle="1" w:styleId="MPCKO4">
    <w:name w:val="MP CKO 4"/>
    <w:basedOn w:val="Nadpis5"/>
    <w:next w:val="Normlny"/>
    <w:qFormat/>
    <w:rsid w:val="00850467"/>
    <w:rPr>
      <w:rFonts w:ascii="Times New Roman" w:hAnsi="Times New Roman"/>
      <w:b/>
      <w:i/>
      <w:color w:val="365F91" w:themeColor="accent1" w:themeShade="BF"/>
    </w:rPr>
  </w:style>
  <w:style w:type="character" w:customStyle="1" w:styleId="Nadpis5Char">
    <w:name w:val="Nadpis 5 Char"/>
    <w:basedOn w:val="Predvolenpsmoodseku"/>
    <w:link w:val="Nadpis5"/>
    <w:uiPriority w:val="9"/>
    <w:semiHidden/>
    <w:rsid w:val="00850467"/>
    <w:rPr>
      <w:rFonts w:asciiTheme="majorHAnsi" w:eastAsiaTheme="majorEastAsia" w:hAnsiTheme="majorHAnsi" w:cstheme="majorBidi"/>
      <w:color w:val="243F60" w:themeColor="accent1" w:themeShade="7F"/>
      <w:sz w:val="24"/>
      <w:szCs w:val="24"/>
      <w:lang w:eastAsia="sk-SK"/>
    </w:rPr>
  </w:style>
  <w:style w:type="paragraph" w:customStyle="1" w:styleId="SRKNorm">
    <w:name w:val="SRK Norm."/>
    <w:basedOn w:val="Normlny"/>
    <w:next w:val="Normlny"/>
    <w:qFormat/>
    <w:rsid w:val="00393784"/>
    <w:pPr>
      <w:numPr>
        <w:numId w:val="7"/>
      </w:numPr>
      <w:spacing w:before="200" w:after="200"/>
      <w:ind w:left="714" w:hanging="357"/>
      <w:contextualSpacing/>
      <w:jc w:val="both"/>
    </w:pPr>
  </w:style>
  <w:style w:type="character" w:customStyle="1" w:styleId="Nadpis1Char">
    <w:name w:val="Nadpis 1 Char"/>
    <w:basedOn w:val="Predvolenpsmoodseku"/>
    <w:link w:val="Nadpis1"/>
    <w:uiPriority w:val="9"/>
    <w:rsid w:val="00850467"/>
    <w:rPr>
      <w:rFonts w:asciiTheme="majorHAnsi" w:eastAsiaTheme="majorEastAsia" w:hAnsiTheme="majorHAnsi" w:cstheme="majorBidi"/>
      <w:b/>
      <w:bCs/>
      <w:color w:val="365F91" w:themeColor="accent1" w:themeShade="BF"/>
      <w:sz w:val="28"/>
      <w:szCs w:val="28"/>
      <w:lang w:eastAsia="sk-SK"/>
    </w:rPr>
  </w:style>
  <w:style w:type="paragraph" w:styleId="Hlavikaobsahu">
    <w:name w:val="TOC Heading"/>
    <w:basedOn w:val="Nadpis1"/>
    <w:next w:val="Normlny"/>
    <w:uiPriority w:val="39"/>
    <w:unhideWhenUsed/>
    <w:qFormat/>
    <w:rsid w:val="00850467"/>
    <w:pPr>
      <w:spacing w:line="276" w:lineRule="auto"/>
      <w:outlineLvl w:val="9"/>
    </w:pPr>
  </w:style>
  <w:style w:type="paragraph" w:styleId="Obsah2">
    <w:name w:val="toc 2"/>
    <w:basedOn w:val="Normlny"/>
    <w:next w:val="Normlny"/>
    <w:autoRedefine/>
    <w:uiPriority w:val="39"/>
    <w:unhideWhenUsed/>
    <w:rsid w:val="00850467"/>
    <w:pPr>
      <w:spacing w:after="100"/>
      <w:ind w:left="240"/>
    </w:pPr>
  </w:style>
  <w:style w:type="paragraph" w:styleId="Obsah3">
    <w:name w:val="toc 3"/>
    <w:basedOn w:val="Normlny"/>
    <w:next w:val="Normlny"/>
    <w:autoRedefine/>
    <w:uiPriority w:val="39"/>
    <w:unhideWhenUsed/>
    <w:rsid w:val="00850467"/>
    <w:pPr>
      <w:spacing w:after="100"/>
      <w:ind w:left="480"/>
    </w:pPr>
  </w:style>
  <w:style w:type="paragraph" w:styleId="Obsah4">
    <w:name w:val="toc 4"/>
    <w:basedOn w:val="Normlny"/>
    <w:next w:val="Normlny"/>
    <w:autoRedefine/>
    <w:uiPriority w:val="39"/>
    <w:unhideWhenUsed/>
    <w:rsid w:val="00460F75"/>
    <w:pPr>
      <w:spacing w:after="100"/>
      <w:ind w:left="720"/>
    </w:pPr>
  </w:style>
  <w:style w:type="paragraph" w:styleId="Obsah5">
    <w:name w:val="toc 5"/>
    <w:basedOn w:val="Normlny"/>
    <w:next w:val="Normlny"/>
    <w:autoRedefine/>
    <w:uiPriority w:val="39"/>
    <w:unhideWhenUsed/>
    <w:rsid w:val="00460F75"/>
    <w:pPr>
      <w:spacing w:after="100"/>
      <w:ind w:left="960"/>
    </w:pPr>
  </w:style>
  <w:style w:type="paragraph" w:customStyle="1" w:styleId="odseky">
    <w:name w:val="odseky"/>
    <w:basedOn w:val="Normlny"/>
    <w:rsid w:val="000E2E4D"/>
    <w:pPr>
      <w:numPr>
        <w:numId w:val="23"/>
      </w:numPr>
      <w:tabs>
        <w:tab w:val="clear" w:pos="1440"/>
        <w:tab w:val="num" w:pos="360"/>
      </w:tabs>
      <w:ind w:left="360"/>
      <w:jc w:val="both"/>
    </w:pPr>
    <w:rPr>
      <w:rFonts w:ascii="Arial" w:hAnsi="Arial"/>
      <w:lang w:eastAsia="en-GB"/>
    </w:rPr>
  </w:style>
  <w:style w:type="paragraph" w:customStyle="1" w:styleId="ZakladnystylChar">
    <w:name w:val="Zakladny styl Char"/>
    <w:link w:val="ZakladnystylCharChar"/>
    <w:rsid w:val="00364A34"/>
    <w:pPr>
      <w:spacing w:after="0" w:line="240" w:lineRule="auto"/>
    </w:pPr>
    <w:rPr>
      <w:rFonts w:ascii="Times New Roman" w:eastAsia="Times New Roman" w:hAnsi="Times New Roman" w:cs="Times New Roman"/>
      <w:sz w:val="24"/>
      <w:szCs w:val="24"/>
      <w:lang w:eastAsia="sk-SK"/>
    </w:rPr>
  </w:style>
  <w:style w:type="character" w:customStyle="1" w:styleId="ZakladnystylCharChar">
    <w:name w:val="Zakladny styl Char Char"/>
    <w:link w:val="ZakladnystylChar"/>
    <w:rsid w:val="00364A34"/>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akazkycko@vlada.gov.s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70C29D3537F2846A15C8C66A4A6A688" ma:contentTypeVersion="0" ma:contentTypeDescription="Umožňuje vytvoriť nový dokument." ma:contentTypeScope="" ma:versionID="fe4a9b799a862e8cdd87cad33baa1c52">
  <xsd:schema xmlns:xsd="http://www.w3.org/2001/XMLSchema" xmlns:xs="http://www.w3.org/2001/XMLSchema" xmlns:p="http://schemas.microsoft.com/office/2006/metadata/properties" targetNamespace="http://schemas.microsoft.com/office/2006/metadata/properties" ma:root="true" ma:fieldsID="1ae51b23ceac873071d642d5069d117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A16E2-5A60-447F-9D90-D93E1DB3B4D0}">
  <ds:schemaRefs>
    <ds:schemaRef ds:uri="http://schemas.microsoft.com/sharepoint/v3/contenttype/forms"/>
  </ds:schemaRefs>
</ds:datastoreItem>
</file>

<file path=customXml/itemProps2.xml><?xml version="1.0" encoding="utf-8"?>
<ds:datastoreItem xmlns:ds="http://schemas.openxmlformats.org/officeDocument/2006/customXml" ds:itemID="{0CF488A5-0408-48CA-A676-E8D0C231B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C23CDB5-9EB5-49A1-BC20-9672A34A2C6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9BA9015-8D60-419A-920D-07F4E63A8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5334</Words>
  <Characters>30409</Characters>
  <Application>Microsoft Office Word</Application>
  <DocSecurity>0</DocSecurity>
  <Lines>253</Lines>
  <Paragraphs>71</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MVRR</Company>
  <LinksUpToDate>false</LinksUpToDate>
  <CharactersWithSpaces>35672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Čillik Martin</dc:creator>
  <cp:lastModifiedBy>Ducarova Katarina</cp:lastModifiedBy>
  <cp:revision>3</cp:revision>
  <cp:lastPrinted>2016-03-23T10:08:00Z</cp:lastPrinted>
  <dcterms:created xsi:type="dcterms:W3CDTF">2017-04-07T08:35:00Z</dcterms:created>
  <dcterms:modified xsi:type="dcterms:W3CDTF">2018-03-22T08:23:00Z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0x010100470C29D3537F2846A15C8C66A4A6A688</vt:lpwstr>
  </property>
</Properties>
</file>